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FCB" w:rsidRDefault="00CD519F">
      <w:pPr>
        <w:pStyle w:val="ListeParagraf"/>
        <w:spacing w:after="0" w:line="240" w:lineRule="auto"/>
        <w:jc w:val="center"/>
        <w:rPr>
          <w:rFonts w:asciiTheme="majorBidi" w:hAnsiTheme="majorBidi" w:cstheme="majorBidi"/>
          <w:b/>
          <w:bCs/>
        </w:rPr>
      </w:pPr>
      <w:r>
        <w:rPr>
          <w:rFonts w:asciiTheme="majorBidi" w:hAnsiTheme="majorBidi" w:cstheme="majorBidi"/>
          <w:b/>
          <w:bCs/>
        </w:rPr>
        <w:t>IZU SCIENTIFIC RESEARCH PROJECTS SUPPORT PROGRAMMES</w:t>
      </w:r>
    </w:p>
    <w:p w:rsidR="00EE4FCB" w:rsidRDefault="00CD519F">
      <w:pPr>
        <w:pStyle w:val="ListeParagraf"/>
        <w:spacing w:after="0" w:line="240" w:lineRule="auto"/>
        <w:jc w:val="center"/>
        <w:rPr>
          <w:rFonts w:asciiTheme="majorBidi" w:hAnsiTheme="majorBidi" w:cstheme="majorBidi"/>
          <w:b/>
          <w:bCs/>
        </w:rPr>
      </w:pPr>
      <w:r>
        <w:rPr>
          <w:rFonts w:asciiTheme="majorBidi" w:hAnsiTheme="majorBidi" w:cstheme="majorBidi"/>
          <w:b/>
          <w:bCs/>
        </w:rPr>
        <w:t>BAP-400 CALL ANNOUNCEMENT</w:t>
      </w:r>
    </w:p>
    <w:p w:rsidR="00EE4FCB" w:rsidRDefault="00CD519F">
      <w:pPr>
        <w:pStyle w:val="ListeParagraf"/>
        <w:numPr>
          <w:ilvl w:val="0"/>
          <w:numId w:val="1"/>
        </w:numPr>
        <w:spacing w:after="0" w:line="240" w:lineRule="auto"/>
        <w:rPr>
          <w:rFonts w:asciiTheme="majorBidi" w:hAnsiTheme="majorBidi" w:cstheme="majorBidi"/>
          <w:b/>
          <w:bCs/>
        </w:rPr>
      </w:pPr>
      <w:r>
        <w:rPr>
          <w:rFonts w:asciiTheme="majorBidi" w:hAnsiTheme="majorBidi" w:cstheme="majorBidi"/>
          <w:b/>
          <w:bCs/>
        </w:rPr>
        <w:t>Call Code</w:t>
      </w:r>
    </w:p>
    <w:p w:rsidR="00EE4FCB" w:rsidRDefault="00EE4FCB">
      <w:pPr>
        <w:spacing w:after="0"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EE4FCB">
        <w:trPr>
          <w:trHeight w:val="281"/>
        </w:trPr>
        <w:tc>
          <w:tcPr>
            <w:tcW w:w="10204" w:type="dxa"/>
            <w:vAlign w:val="center"/>
          </w:tcPr>
          <w:p w:rsidR="00EE4FCB" w:rsidRDefault="00CD519F">
            <w:pPr>
              <w:widowControl w:val="0"/>
              <w:spacing w:after="0" w:line="240" w:lineRule="auto"/>
              <w:rPr>
                <w:rFonts w:asciiTheme="majorBidi" w:hAnsiTheme="majorBidi" w:cstheme="majorBidi"/>
              </w:rPr>
            </w:pPr>
            <w:r>
              <w:rPr>
                <w:rFonts w:asciiTheme="majorBidi" w:eastAsia="Calibri" w:hAnsiTheme="majorBidi" w:cstheme="majorBidi"/>
              </w:rPr>
              <w:t>IZU BAP-400 Project Support Programme</w:t>
            </w:r>
          </w:p>
        </w:tc>
      </w:tr>
    </w:tbl>
    <w:p w:rsidR="00EE4FCB" w:rsidRDefault="00EE4FCB">
      <w:pPr>
        <w:spacing w:line="240" w:lineRule="auto"/>
        <w:rPr>
          <w:rFonts w:asciiTheme="majorBidi" w:hAnsiTheme="majorBidi" w:cstheme="majorBidi"/>
          <w:b/>
          <w:bCs/>
        </w:rPr>
      </w:pPr>
    </w:p>
    <w:p w:rsidR="00EE4FCB" w:rsidRDefault="00CD519F">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Call Title</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EE4FCB">
        <w:trPr>
          <w:trHeight w:val="255"/>
        </w:trPr>
        <w:tc>
          <w:tcPr>
            <w:tcW w:w="10204" w:type="dxa"/>
            <w:vAlign w:val="center"/>
          </w:tcPr>
          <w:p w:rsidR="00EE4FCB" w:rsidRDefault="00CD519F" w:rsidP="00E050BE">
            <w:pPr>
              <w:widowControl w:val="0"/>
              <w:spacing w:after="0" w:line="240" w:lineRule="auto"/>
              <w:rPr>
                <w:rFonts w:asciiTheme="majorBidi" w:hAnsiTheme="majorBidi" w:cstheme="majorBidi"/>
              </w:rPr>
            </w:pPr>
            <w:r>
              <w:rPr>
                <w:rFonts w:asciiTheme="majorBidi" w:eastAsia="Calibri" w:hAnsiTheme="majorBidi" w:cstheme="majorBidi"/>
              </w:rPr>
              <w:t xml:space="preserve">IZU Scientific Research Projects Support Programme </w:t>
            </w:r>
            <w:r w:rsidR="00E050BE">
              <w:rPr>
                <w:rFonts w:asciiTheme="majorBidi" w:eastAsia="Calibri" w:hAnsiTheme="majorBidi" w:cstheme="majorBidi"/>
              </w:rPr>
              <w:t>1st Call for 2025</w:t>
            </w:r>
          </w:p>
        </w:tc>
      </w:tr>
    </w:tbl>
    <w:p w:rsidR="00EE4FCB" w:rsidRDefault="00EE4FCB">
      <w:pPr>
        <w:pStyle w:val="ListeParagraf"/>
        <w:spacing w:after="0" w:line="240" w:lineRule="auto"/>
        <w:rPr>
          <w:rFonts w:asciiTheme="majorBidi" w:hAnsiTheme="majorBidi" w:cstheme="majorBidi"/>
          <w:b/>
          <w:bCs/>
        </w:rPr>
      </w:pPr>
    </w:p>
    <w:p w:rsidR="00EE4FCB" w:rsidRDefault="00CD519F">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Call Details</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EE4FCB">
        <w:trPr>
          <w:trHeight w:val="42"/>
        </w:trPr>
        <w:tc>
          <w:tcPr>
            <w:tcW w:w="2707" w:type="dxa"/>
          </w:tcPr>
          <w:p w:rsidR="00EE4FCB" w:rsidRDefault="00CD519F">
            <w:pPr>
              <w:widowControl w:val="0"/>
              <w:spacing w:after="0" w:line="240" w:lineRule="auto"/>
              <w:rPr>
                <w:rFonts w:asciiTheme="majorBidi" w:hAnsiTheme="majorBidi" w:cstheme="majorBidi"/>
                <w:b/>
                <w:bCs/>
              </w:rPr>
            </w:pPr>
            <w:r>
              <w:rPr>
                <w:rFonts w:asciiTheme="majorBidi" w:eastAsia="Calibri" w:hAnsiTheme="majorBidi" w:cstheme="majorBidi"/>
                <w:b/>
                <w:bCs/>
              </w:rPr>
              <w:t>Call Purpose</w:t>
            </w:r>
          </w:p>
        </w:tc>
        <w:tc>
          <w:tcPr>
            <w:tcW w:w="7496" w:type="dxa"/>
            <w:vAlign w:val="center"/>
          </w:tcPr>
          <w:p w:rsidR="00EE4FCB" w:rsidRDefault="00CD519F">
            <w:pPr>
              <w:widowControl w:val="0"/>
              <w:spacing w:after="0" w:line="240" w:lineRule="auto"/>
              <w:jc w:val="both"/>
              <w:rPr>
                <w:rFonts w:asciiTheme="majorBidi" w:hAnsiTheme="majorBidi" w:cstheme="majorBidi"/>
              </w:rPr>
            </w:pPr>
            <w:r>
              <w:rPr>
                <w:rFonts w:asciiTheme="majorBidi" w:eastAsia="Calibri" w:hAnsiTheme="majorBidi" w:cstheme="majorBidi"/>
              </w:rPr>
              <w:t>These are the projects that university faculty members can apply as an executive.</w:t>
            </w:r>
          </w:p>
        </w:tc>
      </w:tr>
      <w:tr w:rsidR="00EE4FCB">
        <w:trPr>
          <w:trHeight w:val="352"/>
        </w:trPr>
        <w:tc>
          <w:tcPr>
            <w:tcW w:w="2707" w:type="dxa"/>
          </w:tcPr>
          <w:p w:rsidR="00EE4FCB" w:rsidRDefault="00CD519F">
            <w:pPr>
              <w:widowControl w:val="0"/>
              <w:spacing w:after="0" w:line="240" w:lineRule="auto"/>
              <w:rPr>
                <w:rFonts w:asciiTheme="majorBidi" w:hAnsiTheme="majorBidi" w:cstheme="majorBidi"/>
                <w:b/>
                <w:bCs/>
              </w:rPr>
            </w:pPr>
            <w:r>
              <w:rPr>
                <w:rFonts w:asciiTheme="majorBidi" w:eastAsia="Calibri" w:hAnsiTheme="majorBidi" w:cstheme="majorBidi"/>
                <w:b/>
                <w:bCs/>
              </w:rPr>
              <w:t>Call Considerations</w:t>
            </w:r>
          </w:p>
        </w:tc>
        <w:tc>
          <w:tcPr>
            <w:tcW w:w="7496" w:type="dxa"/>
            <w:vAlign w:val="center"/>
          </w:tcPr>
          <w:p w:rsidR="009F4625" w:rsidRPr="009F4625" w:rsidRDefault="009F4625" w:rsidP="009F4625">
            <w:pPr>
              <w:pStyle w:val="ListeParagraf"/>
              <w:widowControl w:val="0"/>
              <w:numPr>
                <w:ilvl w:val="0"/>
                <w:numId w:val="6"/>
              </w:numPr>
              <w:spacing w:after="0" w:line="240" w:lineRule="auto"/>
              <w:rPr>
                <w:rFonts w:asciiTheme="majorBidi" w:eastAsia="Calibri" w:hAnsiTheme="majorBidi" w:cstheme="majorBidi"/>
              </w:rPr>
            </w:pPr>
            <w:r w:rsidRPr="009F4625">
              <w:rPr>
                <w:rFonts w:asciiTheme="majorBidi" w:eastAsia="Calibri" w:hAnsiTheme="majorBidi" w:cstheme="majorBidi"/>
              </w:rPr>
              <w:t>After BAP projects, project coordinators are expected to write a scientific publication or a national project such as TÜBİTAK, İSTKA.</w:t>
            </w:r>
          </w:p>
          <w:p w:rsidR="009F4625" w:rsidRPr="009F4625" w:rsidRDefault="009F4625" w:rsidP="009F4625">
            <w:pPr>
              <w:pStyle w:val="ListeParagraf"/>
              <w:widowControl w:val="0"/>
              <w:numPr>
                <w:ilvl w:val="0"/>
                <w:numId w:val="6"/>
              </w:numPr>
              <w:spacing w:after="0" w:line="240" w:lineRule="auto"/>
              <w:rPr>
                <w:rFonts w:asciiTheme="majorBidi" w:eastAsia="Calibri" w:hAnsiTheme="majorBidi" w:cstheme="majorBidi"/>
              </w:rPr>
            </w:pPr>
            <w:r w:rsidRPr="009F4625">
              <w:rPr>
                <w:rFonts w:asciiTheme="majorBidi" w:eastAsia="Calibri" w:hAnsiTheme="majorBidi" w:cstheme="majorBidi"/>
              </w:rPr>
              <w:t>Executives who cannot fulfil the requirement of project application or publication acceptance cannot make any BAP application until they meet the specified requirement.</w:t>
            </w:r>
          </w:p>
          <w:p w:rsidR="009F4625" w:rsidRPr="009F4625" w:rsidRDefault="009F4625" w:rsidP="009F4625">
            <w:pPr>
              <w:pStyle w:val="ListeParagraf"/>
              <w:widowControl w:val="0"/>
              <w:numPr>
                <w:ilvl w:val="0"/>
                <w:numId w:val="6"/>
              </w:numPr>
              <w:spacing w:after="0" w:line="240" w:lineRule="auto"/>
              <w:rPr>
                <w:rFonts w:asciiTheme="majorBidi" w:eastAsia="Calibri" w:hAnsiTheme="majorBidi" w:cstheme="majorBidi"/>
              </w:rPr>
            </w:pPr>
            <w:r w:rsidRPr="009F4625">
              <w:rPr>
                <w:rFonts w:asciiTheme="majorBidi" w:eastAsia="Calibri" w:hAnsiTheme="majorBidi" w:cstheme="majorBidi"/>
              </w:rPr>
              <w:t>The project coordinator who is actively benefiting from the IZU BAP-400 Support Programme (Past BAP application support) cannot make another IZU BAP-400 application at the same time.</w:t>
            </w:r>
          </w:p>
          <w:p w:rsidR="00EE4FCB" w:rsidRPr="009F4625" w:rsidRDefault="009F4625" w:rsidP="009F4625">
            <w:pPr>
              <w:pStyle w:val="ListeParagraf"/>
              <w:widowControl w:val="0"/>
              <w:numPr>
                <w:ilvl w:val="0"/>
                <w:numId w:val="6"/>
              </w:numPr>
              <w:spacing w:after="0" w:line="240" w:lineRule="auto"/>
              <w:rPr>
                <w:rFonts w:asciiTheme="majorBidi" w:eastAsia="Calibri" w:hAnsiTheme="majorBidi" w:cstheme="majorBidi"/>
              </w:rPr>
            </w:pPr>
            <w:r w:rsidRPr="009F4625">
              <w:rPr>
                <w:rFonts w:asciiTheme="majorBidi" w:eastAsia="Calibri" w:hAnsiTheme="majorBidi" w:cstheme="majorBidi"/>
              </w:rPr>
              <w:t>In IZU BAP-400 projects, only graduate students who meet the scholarship requirements, who are studying in the relevant project area and who have the knowledge to contribute to the project area can take part as scholars.</w:t>
            </w:r>
          </w:p>
        </w:tc>
      </w:tr>
      <w:tr w:rsidR="00EE4FCB">
        <w:trPr>
          <w:trHeight w:val="269"/>
        </w:trPr>
        <w:tc>
          <w:tcPr>
            <w:tcW w:w="2707" w:type="dxa"/>
            <w:vAlign w:val="center"/>
          </w:tcPr>
          <w:p w:rsidR="00EE4FCB" w:rsidRDefault="00CD519F">
            <w:pPr>
              <w:widowControl w:val="0"/>
              <w:spacing w:after="0" w:line="240" w:lineRule="auto"/>
              <w:rPr>
                <w:rFonts w:asciiTheme="majorBidi" w:hAnsiTheme="majorBidi" w:cstheme="majorBidi"/>
                <w:b/>
                <w:bCs/>
              </w:rPr>
            </w:pPr>
            <w:r>
              <w:rPr>
                <w:rFonts w:asciiTheme="majorBidi" w:eastAsia="Calibri" w:hAnsiTheme="majorBidi" w:cstheme="majorBidi"/>
                <w:b/>
                <w:bCs/>
              </w:rPr>
              <w:t>Application deadline</w:t>
            </w:r>
          </w:p>
        </w:tc>
        <w:tc>
          <w:tcPr>
            <w:tcW w:w="7496" w:type="dxa"/>
            <w:vAlign w:val="center"/>
          </w:tcPr>
          <w:p w:rsidR="00EE4FCB" w:rsidRDefault="00B04641">
            <w:pPr>
              <w:widowControl w:val="0"/>
              <w:spacing w:after="0" w:line="240" w:lineRule="auto"/>
              <w:rPr>
                <w:rFonts w:asciiTheme="majorBidi" w:hAnsiTheme="majorBidi" w:cstheme="majorBidi"/>
              </w:rPr>
            </w:pPr>
            <w:r>
              <w:rPr>
                <w:rFonts w:asciiTheme="majorBidi" w:eastAsia="Calibri" w:hAnsiTheme="majorBidi" w:cstheme="majorBidi"/>
              </w:rPr>
              <w:t>2/03/2025</w:t>
            </w:r>
            <w:bookmarkStart w:id="0" w:name="_GoBack"/>
            <w:bookmarkEnd w:id="0"/>
            <w:r w:rsidR="00E050BE" w:rsidRPr="00E050BE">
              <w:rPr>
                <w:rFonts w:asciiTheme="majorBidi" w:eastAsia="Calibri" w:hAnsiTheme="majorBidi" w:cstheme="majorBidi"/>
              </w:rPr>
              <w:t xml:space="preserve"> </w:t>
            </w:r>
            <w:r w:rsidR="00CD519F">
              <w:rPr>
                <w:rFonts w:asciiTheme="majorBidi" w:eastAsia="Calibri" w:hAnsiTheme="majorBidi" w:cstheme="majorBidi"/>
              </w:rPr>
              <w:t xml:space="preserve">(Until </w:t>
            </w:r>
            <w:r w:rsidR="00E050BE" w:rsidRPr="00E050BE">
              <w:rPr>
                <w:rFonts w:asciiTheme="majorBidi" w:eastAsia="Calibri" w:hAnsiTheme="majorBidi" w:cstheme="majorBidi"/>
              </w:rPr>
              <w:t>23:59</w:t>
            </w:r>
            <w:r w:rsidR="00CD519F">
              <w:rPr>
                <w:rFonts w:asciiTheme="majorBidi" w:eastAsia="Calibri" w:hAnsiTheme="majorBidi" w:cstheme="majorBidi"/>
              </w:rPr>
              <w:t>)</w:t>
            </w:r>
          </w:p>
        </w:tc>
      </w:tr>
      <w:tr w:rsidR="00EE4FCB">
        <w:trPr>
          <w:trHeight w:val="273"/>
        </w:trPr>
        <w:tc>
          <w:tcPr>
            <w:tcW w:w="2707" w:type="dxa"/>
            <w:vAlign w:val="center"/>
          </w:tcPr>
          <w:p w:rsidR="00EE4FCB" w:rsidRDefault="00CD519F">
            <w:pPr>
              <w:widowControl w:val="0"/>
              <w:spacing w:after="0" w:line="240" w:lineRule="auto"/>
              <w:rPr>
                <w:rFonts w:asciiTheme="majorBidi" w:hAnsiTheme="majorBidi" w:cstheme="majorBidi"/>
                <w:b/>
                <w:bCs/>
              </w:rPr>
            </w:pPr>
            <w:r>
              <w:rPr>
                <w:rFonts w:asciiTheme="majorBidi" w:eastAsia="Calibri" w:hAnsiTheme="majorBidi" w:cstheme="majorBidi"/>
                <w:b/>
                <w:bCs/>
              </w:rPr>
              <w:t>Project Duration</w:t>
            </w:r>
          </w:p>
        </w:tc>
        <w:tc>
          <w:tcPr>
            <w:tcW w:w="7496" w:type="dxa"/>
            <w:vAlign w:val="center"/>
          </w:tcPr>
          <w:p w:rsidR="00EE4FCB" w:rsidRDefault="00CD519F">
            <w:pPr>
              <w:widowControl w:val="0"/>
              <w:spacing w:after="0" w:line="240" w:lineRule="auto"/>
              <w:rPr>
                <w:rFonts w:asciiTheme="majorBidi" w:hAnsiTheme="majorBidi" w:cstheme="majorBidi"/>
              </w:rPr>
            </w:pPr>
            <w:r>
              <w:rPr>
                <w:rFonts w:eastAsia="Times New Roman"/>
              </w:rPr>
              <w:t>12 months</w:t>
            </w:r>
          </w:p>
        </w:tc>
      </w:tr>
      <w:tr w:rsidR="00EE4FCB">
        <w:trPr>
          <w:trHeight w:val="277"/>
        </w:trPr>
        <w:tc>
          <w:tcPr>
            <w:tcW w:w="2707" w:type="dxa"/>
            <w:vAlign w:val="center"/>
          </w:tcPr>
          <w:p w:rsidR="00EE4FCB" w:rsidRDefault="00CD519F">
            <w:pPr>
              <w:widowControl w:val="0"/>
              <w:spacing w:after="0" w:line="240" w:lineRule="auto"/>
              <w:rPr>
                <w:rFonts w:asciiTheme="majorBidi" w:hAnsiTheme="majorBidi" w:cstheme="majorBidi"/>
                <w:b/>
                <w:bCs/>
              </w:rPr>
            </w:pPr>
            <w:r>
              <w:rPr>
                <w:rFonts w:asciiTheme="majorBidi" w:eastAsia="Calibri" w:hAnsiTheme="majorBidi" w:cstheme="majorBidi"/>
                <w:b/>
                <w:bCs/>
              </w:rPr>
              <w:t>Project Support Upper Limit</w:t>
            </w:r>
          </w:p>
        </w:tc>
        <w:tc>
          <w:tcPr>
            <w:tcW w:w="7496" w:type="dxa"/>
            <w:vAlign w:val="center"/>
          </w:tcPr>
          <w:p w:rsidR="00EE4FCB" w:rsidRDefault="00E050BE">
            <w:pPr>
              <w:widowControl w:val="0"/>
              <w:spacing w:after="0" w:line="240" w:lineRule="auto"/>
              <w:rPr>
                <w:rFonts w:asciiTheme="majorBidi" w:hAnsiTheme="majorBidi" w:cstheme="majorBidi"/>
              </w:rPr>
            </w:pPr>
            <w:r w:rsidRPr="00E050BE">
              <w:rPr>
                <w:rFonts w:eastAsia="Times New Roman"/>
              </w:rPr>
              <w:t>₺ 221.046</w:t>
            </w:r>
          </w:p>
        </w:tc>
      </w:tr>
    </w:tbl>
    <w:p w:rsidR="00EE4FCB" w:rsidRDefault="00EE4FCB">
      <w:pPr>
        <w:rPr>
          <w:rFonts w:asciiTheme="majorBidi" w:hAnsiTheme="majorBidi" w:cstheme="majorBidi"/>
          <w:b/>
          <w:bCs/>
        </w:rPr>
      </w:pPr>
    </w:p>
    <w:p w:rsidR="00EE4FCB" w:rsidRDefault="00CD519F">
      <w:pPr>
        <w:pStyle w:val="ListeParagraf"/>
        <w:numPr>
          <w:ilvl w:val="0"/>
          <w:numId w:val="1"/>
        </w:numPr>
        <w:rPr>
          <w:rFonts w:asciiTheme="majorBidi" w:hAnsiTheme="majorBidi" w:cstheme="majorBidi"/>
          <w:b/>
          <w:bCs/>
        </w:rPr>
      </w:pPr>
      <w:r>
        <w:rPr>
          <w:rFonts w:asciiTheme="majorBidi" w:hAnsiTheme="majorBidi" w:cstheme="majorBidi"/>
          <w:b/>
          <w:bCs/>
        </w:rPr>
        <w:t>General Conditions</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EE4FCB">
        <w:trPr>
          <w:trHeight w:val="42"/>
        </w:trPr>
        <w:tc>
          <w:tcPr>
            <w:tcW w:w="2707" w:type="dxa"/>
          </w:tcPr>
          <w:p w:rsidR="00EE4FCB" w:rsidRDefault="00CD519F">
            <w:pPr>
              <w:widowControl w:val="0"/>
              <w:spacing w:after="0" w:line="240" w:lineRule="auto"/>
              <w:rPr>
                <w:rFonts w:asciiTheme="majorBidi" w:hAnsiTheme="majorBidi" w:cstheme="majorBidi"/>
                <w:b/>
                <w:bCs/>
              </w:rPr>
            </w:pPr>
            <w:r>
              <w:rPr>
                <w:rFonts w:asciiTheme="majorBidi" w:eastAsia="Calibri" w:hAnsiTheme="majorBidi" w:cstheme="majorBidi"/>
                <w:b/>
                <w:bCs/>
              </w:rPr>
              <w:t>Who Can Apply?</w:t>
            </w:r>
          </w:p>
        </w:tc>
        <w:tc>
          <w:tcPr>
            <w:tcW w:w="7496" w:type="dxa"/>
            <w:vAlign w:val="center"/>
          </w:tcPr>
          <w:p w:rsidR="00EE4FCB" w:rsidRDefault="00CD519F">
            <w:pPr>
              <w:pStyle w:val="NormalWeb"/>
              <w:widowControl w:val="0"/>
              <w:spacing w:after="0"/>
              <w:jc w:val="both"/>
              <w:rPr>
                <w:rFonts w:asciiTheme="majorBidi" w:hAnsiTheme="majorBidi" w:cstheme="majorBidi"/>
                <w:sz w:val="22"/>
                <w:szCs w:val="22"/>
              </w:rPr>
            </w:pPr>
            <w:r>
              <w:rPr>
                <w:rFonts w:cstheme="majorBidi"/>
                <w:sz w:val="22"/>
                <w:szCs w:val="22"/>
              </w:rPr>
              <w:t>IZU Faculty Members who have at least PhD degrees</w:t>
            </w:r>
          </w:p>
        </w:tc>
      </w:tr>
      <w:tr w:rsidR="00EE4FCB">
        <w:trPr>
          <w:trHeight w:val="391"/>
        </w:trPr>
        <w:tc>
          <w:tcPr>
            <w:tcW w:w="2707" w:type="dxa"/>
          </w:tcPr>
          <w:p w:rsidR="00EE4FCB" w:rsidRDefault="00CD519F">
            <w:pPr>
              <w:widowControl w:val="0"/>
              <w:spacing w:after="0" w:line="240" w:lineRule="auto"/>
              <w:rPr>
                <w:rFonts w:asciiTheme="majorBidi" w:hAnsiTheme="majorBidi" w:cstheme="majorBidi"/>
                <w:b/>
                <w:bCs/>
              </w:rPr>
            </w:pPr>
            <w:r>
              <w:rPr>
                <w:rFonts w:asciiTheme="majorBidi" w:eastAsia="Calibri" w:hAnsiTheme="majorBidi" w:cstheme="majorBidi"/>
                <w:b/>
                <w:bCs/>
              </w:rPr>
              <w:t>Project Team</w:t>
            </w:r>
          </w:p>
        </w:tc>
        <w:tc>
          <w:tcPr>
            <w:tcW w:w="7496" w:type="dxa"/>
            <w:vAlign w:val="center"/>
          </w:tcPr>
          <w:p w:rsidR="00EE4FCB" w:rsidRDefault="00CD519F">
            <w:pPr>
              <w:widowControl w:val="0"/>
              <w:spacing w:after="0" w:line="240" w:lineRule="auto"/>
              <w:jc w:val="both"/>
              <w:rPr>
                <w:rFonts w:asciiTheme="majorBidi" w:eastAsia="Times New Roman" w:hAnsiTheme="majorBidi" w:cstheme="majorBidi"/>
                <w:u w:val="single"/>
                <w:lang w:eastAsia="tr-TR"/>
              </w:rPr>
            </w:pPr>
            <w:r>
              <w:rPr>
                <w:rFonts w:asciiTheme="majorBidi" w:eastAsia="Times New Roman" w:hAnsiTheme="majorBidi" w:cstheme="majorBidi"/>
                <w:u w:val="single"/>
                <w:lang w:eastAsia="tr-TR"/>
              </w:rPr>
              <w:t>Project Coordinator:</w:t>
            </w:r>
            <w:r>
              <w:rPr>
                <w:rFonts w:asciiTheme="majorBidi" w:eastAsia="Times New Roman" w:hAnsiTheme="majorBidi" w:cstheme="majorBidi"/>
                <w:lang w:eastAsia="tr-TR"/>
              </w:rPr>
              <w:t xml:space="preserve"> University faculty members can apply as an executive </w:t>
            </w:r>
            <w:r>
              <w:rPr>
                <w:rFonts w:asciiTheme="majorBidi" w:eastAsia="Times New Roman" w:hAnsiTheme="majorBidi" w:cstheme="majorBidi"/>
                <w:u w:val="single"/>
                <w:lang w:eastAsia="tr-TR"/>
              </w:rPr>
              <w:t>(PhD).</w:t>
            </w:r>
          </w:p>
          <w:p w:rsidR="00EE4FCB" w:rsidRDefault="00CD519F">
            <w:pPr>
              <w:widowControl w:val="0"/>
              <w:spacing w:after="0" w:line="240" w:lineRule="auto"/>
              <w:jc w:val="both"/>
              <w:rPr>
                <w:rFonts w:asciiTheme="majorBidi" w:eastAsia="Times New Roman" w:hAnsiTheme="majorBidi" w:cstheme="majorBidi"/>
                <w:u w:val="single"/>
                <w:lang w:eastAsia="tr-TR"/>
              </w:rPr>
            </w:pPr>
            <w:r>
              <w:rPr>
                <w:rFonts w:asciiTheme="majorBidi" w:eastAsia="Times New Roman" w:hAnsiTheme="majorBidi" w:cstheme="majorBidi"/>
                <w:u w:val="single"/>
                <w:lang w:eastAsia="tr-TR"/>
              </w:rPr>
              <w:t>Researcher:</w:t>
            </w:r>
            <w:r>
              <w:rPr>
                <w:rFonts w:asciiTheme="majorBidi" w:eastAsia="Times New Roman" w:hAnsiTheme="majorBidi" w:cstheme="majorBidi"/>
                <w:lang w:eastAsia="tr-TR"/>
              </w:rPr>
              <w:t xml:space="preserve"> </w:t>
            </w:r>
            <w:r>
              <w:rPr>
                <w:rFonts w:eastAsia="Times New Roman"/>
                <w:color w:val="000000"/>
              </w:rPr>
              <w:t>Experts who have proven their knowledge in their field can take part as researchers.</w:t>
            </w:r>
          </w:p>
          <w:p w:rsidR="00EE4FCB" w:rsidRDefault="00EE4FCB">
            <w:pPr>
              <w:widowControl w:val="0"/>
              <w:spacing w:after="0" w:line="240" w:lineRule="auto"/>
              <w:jc w:val="both"/>
              <w:rPr>
                <w:rFonts w:asciiTheme="majorBidi" w:eastAsia="Times New Roman" w:hAnsiTheme="majorBidi" w:cstheme="majorBidi"/>
                <w:lang w:eastAsia="tr-TR"/>
              </w:rPr>
            </w:pPr>
          </w:p>
        </w:tc>
      </w:tr>
      <w:tr w:rsidR="00EE4FCB">
        <w:trPr>
          <w:trHeight w:val="28"/>
        </w:trPr>
        <w:tc>
          <w:tcPr>
            <w:tcW w:w="2707" w:type="dxa"/>
          </w:tcPr>
          <w:p w:rsidR="00EE4FCB" w:rsidRDefault="00CD519F">
            <w:pPr>
              <w:widowControl w:val="0"/>
              <w:spacing w:after="0" w:line="240" w:lineRule="auto"/>
              <w:rPr>
                <w:rFonts w:asciiTheme="majorBidi" w:hAnsiTheme="majorBidi" w:cstheme="majorBidi"/>
                <w:b/>
                <w:bCs/>
              </w:rPr>
            </w:pPr>
            <w:r>
              <w:rPr>
                <w:rFonts w:asciiTheme="majorBidi" w:eastAsia="Calibri" w:hAnsiTheme="majorBidi" w:cstheme="majorBidi"/>
                <w:b/>
                <w:bCs/>
              </w:rPr>
              <w:t>Scholar</w:t>
            </w:r>
          </w:p>
        </w:tc>
        <w:tc>
          <w:tcPr>
            <w:tcW w:w="7496" w:type="dxa"/>
            <w:vAlign w:val="center"/>
          </w:tcPr>
          <w:p w:rsidR="00EE4FCB" w:rsidRDefault="00CD519F">
            <w:pPr>
              <w:pStyle w:val="NormalWeb"/>
              <w:widowControl w:val="0"/>
              <w:spacing w:beforeAutospacing="0" w:after="0" w:afterAutospacing="0"/>
              <w:ind w:left="360"/>
              <w:jc w:val="both"/>
              <w:rPr>
                <w:sz w:val="22"/>
                <w:szCs w:val="22"/>
              </w:rPr>
            </w:pPr>
            <w:r>
              <w:rPr>
                <w:rFonts w:cstheme="majorBidi"/>
                <w:sz w:val="22"/>
                <w:szCs w:val="22"/>
              </w:rPr>
              <w:t>The following conditions are sought for scholarship:</w:t>
            </w:r>
          </w:p>
          <w:p w:rsidR="00EE4FCB" w:rsidRDefault="00CD519F">
            <w:pPr>
              <w:pStyle w:val="NormalWeb"/>
              <w:widowControl w:val="0"/>
              <w:numPr>
                <w:ilvl w:val="0"/>
                <w:numId w:val="7"/>
              </w:numPr>
              <w:spacing w:before="280" w:after="0"/>
              <w:jc w:val="both"/>
              <w:rPr>
                <w:rFonts w:asciiTheme="majorBidi" w:hAnsiTheme="majorBidi" w:cstheme="majorBidi"/>
                <w:sz w:val="22"/>
                <w:szCs w:val="22"/>
              </w:rPr>
            </w:pPr>
            <w:r>
              <w:rPr>
                <w:rFonts w:cstheme="majorBidi"/>
                <w:sz w:val="22"/>
                <w:szCs w:val="22"/>
              </w:rPr>
              <w:t>Having an account in a bank operating in Türkiye,</w:t>
            </w:r>
          </w:p>
          <w:p w:rsidR="00EE4FCB" w:rsidRDefault="00CD519F">
            <w:pPr>
              <w:pStyle w:val="NormalWeb"/>
              <w:widowControl w:val="0"/>
              <w:numPr>
                <w:ilvl w:val="0"/>
                <w:numId w:val="7"/>
              </w:numPr>
              <w:spacing w:after="0"/>
              <w:jc w:val="both"/>
              <w:rPr>
                <w:rFonts w:asciiTheme="majorBidi" w:hAnsiTheme="majorBidi" w:cstheme="majorBidi"/>
                <w:sz w:val="22"/>
                <w:szCs w:val="22"/>
              </w:rPr>
            </w:pPr>
            <w:r>
              <w:rPr>
                <w:rFonts w:cstheme="majorBidi"/>
                <w:sz w:val="22"/>
                <w:szCs w:val="22"/>
              </w:rPr>
              <w:t>To be a master's or doctoral student with thesis,</w:t>
            </w:r>
          </w:p>
          <w:p w:rsidR="00EE4FCB" w:rsidRDefault="00CD519F">
            <w:pPr>
              <w:pStyle w:val="NormalWeb"/>
              <w:widowControl w:val="0"/>
              <w:numPr>
                <w:ilvl w:val="0"/>
                <w:numId w:val="7"/>
              </w:numPr>
              <w:spacing w:after="0"/>
              <w:jc w:val="both"/>
              <w:rPr>
                <w:rFonts w:asciiTheme="majorBidi" w:hAnsiTheme="majorBidi" w:cstheme="majorBidi"/>
                <w:sz w:val="22"/>
                <w:szCs w:val="22"/>
              </w:rPr>
            </w:pPr>
            <w:r>
              <w:rPr>
                <w:rFonts w:cstheme="majorBidi"/>
                <w:sz w:val="22"/>
                <w:szCs w:val="22"/>
              </w:rPr>
              <w:t>To meet the ethical requirements,</w:t>
            </w:r>
          </w:p>
          <w:p w:rsidR="00EE4FCB" w:rsidRDefault="00CD519F">
            <w:pPr>
              <w:pStyle w:val="NormalWeb"/>
              <w:widowControl w:val="0"/>
              <w:numPr>
                <w:ilvl w:val="0"/>
                <w:numId w:val="7"/>
              </w:numPr>
              <w:spacing w:after="0"/>
              <w:jc w:val="both"/>
              <w:rPr>
                <w:rFonts w:asciiTheme="majorBidi" w:hAnsiTheme="majorBidi" w:cstheme="majorBidi"/>
                <w:sz w:val="22"/>
                <w:szCs w:val="22"/>
              </w:rPr>
            </w:pPr>
            <w:r>
              <w:rPr>
                <w:rFonts w:cstheme="majorBidi"/>
                <w:sz w:val="22"/>
                <w:szCs w:val="22"/>
              </w:rPr>
              <w:t>Not having the same interest as the project coordinator,</w:t>
            </w:r>
            <w:bookmarkStart w:id="1" w:name="_GoBack1"/>
            <w:bookmarkEnd w:id="1"/>
          </w:p>
          <w:p w:rsidR="00EE4FCB" w:rsidRDefault="00CD519F">
            <w:pPr>
              <w:pStyle w:val="NormalWeb"/>
              <w:widowControl w:val="0"/>
              <w:numPr>
                <w:ilvl w:val="0"/>
                <w:numId w:val="7"/>
              </w:numPr>
              <w:spacing w:after="280"/>
              <w:jc w:val="both"/>
              <w:rPr>
                <w:rFonts w:asciiTheme="majorBidi" w:hAnsiTheme="majorBidi" w:cstheme="majorBidi"/>
                <w:sz w:val="22"/>
                <w:szCs w:val="22"/>
              </w:rPr>
            </w:pPr>
            <w:r>
              <w:rPr>
                <w:rFonts w:cstheme="majorBidi"/>
                <w:sz w:val="22"/>
                <w:szCs w:val="22"/>
              </w:rPr>
              <w:t>Not to be a scholarship holder of TUBITAK domestic graduate scholarship programme or a scholarship holder in another project in the same period.</w:t>
            </w:r>
          </w:p>
        </w:tc>
      </w:tr>
    </w:tbl>
    <w:p w:rsidR="00EE4FCB" w:rsidRDefault="00EE4FCB">
      <w:pPr>
        <w:spacing w:after="0" w:line="240" w:lineRule="auto"/>
        <w:rPr>
          <w:rFonts w:asciiTheme="majorBidi" w:hAnsiTheme="majorBidi" w:cstheme="majorBidi"/>
          <w:b/>
          <w:bCs/>
        </w:rPr>
      </w:pPr>
    </w:p>
    <w:p w:rsidR="00EE4FCB" w:rsidRDefault="00EE4FCB">
      <w:pPr>
        <w:spacing w:after="0" w:line="240" w:lineRule="auto"/>
        <w:rPr>
          <w:rFonts w:asciiTheme="majorBidi" w:hAnsiTheme="majorBidi" w:cstheme="majorBidi"/>
          <w:b/>
          <w:bCs/>
        </w:rPr>
      </w:pPr>
    </w:p>
    <w:p w:rsidR="009F4625" w:rsidRDefault="009F4625">
      <w:pPr>
        <w:spacing w:after="0" w:line="240" w:lineRule="auto"/>
        <w:rPr>
          <w:rFonts w:asciiTheme="majorBidi" w:hAnsiTheme="majorBidi" w:cstheme="majorBidi"/>
          <w:b/>
          <w:bCs/>
        </w:rPr>
      </w:pPr>
    </w:p>
    <w:p w:rsidR="00EE4FCB" w:rsidRDefault="00CD519F">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lastRenderedPageBreak/>
        <w:t>Application Process</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EE4FCB">
        <w:trPr>
          <w:trHeight w:val="442"/>
        </w:trPr>
        <w:tc>
          <w:tcPr>
            <w:tcW w:w="10204" w:type="dxa"/>
            <w:shd w:val="clear" w:color="auto" w:fill="auto"/>
            <w:vAlign w:val="center"/>
          </w:tcPr>
          <w:p w:rsidR="00EE4FCB" w:rsidRDefault="00CD519F">
            <w:pPr>
              <w:pStyle w:val="NormalWeb"/>
              <w:widowControl w:val="0"/>
              <w:numPr>
                <w:ilvl w:val="0"/>
                <w:numId w:val="3"/>
              </w:numPr>
              <w:spacing w:after="0"/>
              <w:jc w:val="both"/>
              <w:rPr>
                <w:rFonts w:asciiTheme="majorBidi" w:hAnsiTheme="majorBidi" w:cstheme="majorBidi"/>
                <w:sz w:val="22"/>
                <w:szCs w:val="22"/>
              </w:rPr>
            </w:pPr>
            <w:r>
              <w:rPr>
                <w:rFonts w:cstheme="majorBidi"/>
                <w:sz w:val="22"/>
                <w:szCs w:val="22"/>
              </w:rPr>
              <w:t xml:space="preserve">The executive faculty member must complete the project application by filling in the required fields according to the project application steps via </w:t>
            </w:r>
            <w:r>
              <w:rPr>
                <w:rFonts w:cstheme="majorBidi"/>
                <w:b/>
                <w:bCs/>
                <w:sz w:val="22"/>
                <w:szCs w:val="22"/>
              </w:rPr>
              <w:t>IZU UBYS</w:t>
            </w:r>
            <w:r>
              <w:rPr>
                <w:rFonts w:cstheme="majorBidi"/>
                <w:sz w:val="22"/>
                <w:szCs w:val="22"/>
              </w:rPr>
              <w:t xml:space="preserve"> .</w:t>
            </w:r>
          </w:p>
          <w:p w:rsidR="00EE4FCB" w:rsidRDefault="00CD519F">
            <w:pPr>
              <w:pStyle w:val="NormalWeb"/>
              <w:widowControl w:val="0"/>
              <w:numPr>
                <w:ilvl w:val="0"/>
                <w:numId w:val="3"/>
              </w:numPr>
              <w:spacing w:after="0"/>
              <w:jc w:val="both"/>
              <w:rPr>
                <w:rFonts w:asciiTheme="majorBidi" w:hAnsiTheme="majorBidi" w:cstheme="majorBidi"/>
                <w:sz w:val="22"/>
                <w:szCs w:val="22"/>
              </w:rPr>
            </w:pPr>
            <w:r>
              <w:rPr>
                <w:rFonts w:cstheme="majorBidi"/>
                <w:sz w:val="22"/>
                <w:szCs w:val="22"/>
              </w:rPr>
              <w:t xml:space="preserve">Project applications will be evaluated by </w:t>
            </w:r>
            <w:r>
              <w:rPr>
                <w:rFonts w:cstheme="majorBidi"/>
                <w:b/>
                <w:bCs/>
                <w:sz w:val="22"/>
                <w:szCs w:val="22"/>
              </w:rPr>
              <w:t>Independent Evaluators</w:t>
            </w:r>
            <w:r>
              <w:rPr>
                <w:rFonts w:cstheme="majorBidi"/>
                <w:sz w:val="22"/>
                <w:szCs w:val="22"/>
              </w:rPr>
              <w:t xml:space="preserve"> and </w:t>
            </w:r>
            <w:r>
              <w:rPr>
                <w:rFonts w:cstheme="majorBidi"/>
                <w:b/>
                <w:bCs/>
                <w:sz w:val="22"/>
                <w:szCs w:val="22"/>
              </w:rPr>
              <w:t>IZU Scientific Research Projects Commission</w:t>
            </w:r>
            <w:r>
              <w:rPr>
                <w:rFonts w:cstheme="majorBidi"/>
                <w:sz w:val="22"/>
                <w:szCs w:val="22"/>
              </w:rPr>
              <w:t>.</w:t>
            </w:r>
          </w:p>
          <w:p w:rsidR="00EE4FCB" w:rsidRDefault="00CD519F">
            <w:pPr>
              <w:pStyle w:val="NormalWeb"/>
              <w:widowControl w:val="0"/>
              <w:numPr>
                <w:ilvl w:val="0"/>
                <w:numId w:val="3"/>
              </w:numPr>
              <w:spacing w:after="280"/>
              <w:jc w:val="both"/>
              <w:rPr>
                <w:rFonts w:asciiTheme="majorBidi" w:hAnsiTheme="majorBidi" w:cstheme="majorBidi"/>
                <w:sz w:val="22"/>
                <w:szCs w:val="22"/>
              </w:rPr>
            </w:pPr>
            <w:r>
              <w:rPr>
                <w:rFonts w:cstheme="majorBidi"/>
                <w:sz w:val="22"/>
                <w:szCs w:val="22"/>
              </w:rPr>
              <w:t>The evaluation result will be notified to the relevant applicant.</w:t>
            </w:r>
          </w:p>
        </w:tc>
      </w:tr>
    </w:tbl>
    <w:p w:rsidR="00EE4FCB" w:rsidRDefault="00EE4FCB">
      <w:pPr>
        <w:spacing w:line="240" w:lineRule="auto"/>
        <w:rPr>
          <w:rFonts w:asciiTheme="majorBidi" w:hAnsiTheme="majorBidi" w:cstheme="majorBidi"/>
          <w:b/>
          <w:bCs/>
        </w:rPr>
      </w:pPr>
    </w:p>
    <w:p w:rsidR="00EE4FCB" w:rsidRDefault="00CD519F">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Important Considerations</w:t>
      </w:r>
    </w:p>
    <w:p w:rsidR="00EE4FCB" w:rsidRDefault="00EE4FCB">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EE4FCB">
        <w:trPr>
          <w:trHeight w:val="93"/>
        </w:trPr>
        <w:tc>
          <w:tcPr>
            <w:tcW w:w="10204" w:type="dxa"/>
            <w:shd w:val="clear" w:color="auto" w:fill="auto"/>
            <w:vAlign w:val="center"/>
          </w:tcPr>
          <w:p w:rsidR="00EE4FCB" w:rsidRDefault="00CD519F">
            <w:pPr>
              <w:pStyle w:val="ListeParagraf"/>
              <w:widowControl w:val="0"/>
              <w:numPr>
                <w:ilvl w:val="0"/>
                <w:numId w:val="4"/>
              </w:numPr>
              <w:spacing w:after="120" w:line="240" w:lineRule="auto"/>
              <w:jc w:val="both"/>
              <w:rPr>
                <w:rFonts w:asciiTheme="majorBidi" w:hAnsiTheme="majorBidi" w:cstheme="majorBidi"/>
              </w:rPr>
            </w:pPr>
            <w:r>
              <w:rPr>
                <w:rFonts w:asciiTheme="majorBidi" w:eastAsia="Calibri" w:hAnsiTheme="majorBidi" w:cstheme="majorBidi"/>
              </w:rPr>
              <w:t xml:space="preserve">Immediately after filling in each field on the project application page, the </w:t>
            </w:r>
            <w:r>
              <w:rPr>
                <w:rFonts w:asciiTheme="majorBidi" w:eastAsia="Calibri" w:hAnsiTheme="majorBidi" w:cstheme="majorBidi"/>
                <w:b/>
                <w:bCs/>
                <w:color w:val="FF0000"/>
              </w:rPr>
              <w:t>"Save Draft" button should be clicked.</w:t>
            </w:r>
            <w:r>
              <w:rPr>
                <w:rFonts w:asciiTheme="majorBidi" w:eastAsia="Calibri" w:hAnsiTheme="majorBidi" w:cstheme="majorBidi"/>
              </w:rPr>
              <w:t xml:space="preserve"> When it is desired to save in bulk, </w:t>
            </w:r>
            <w:r>
              <w:rPr>
                <w:rFonts w:asciiTheme="majorBidi" w:eastAsia="Calibri" w:hAnsiTheme="majorBidi" w:cstheme="majorBidi"/>
                <w:b/>
                <w:bCs/>
              </w:rPr>
              <w:t>the filled fields are deleted by the system because the saving is not realised.</w:t>
            </w:r>
            <w:r>
              <w:rPr>
                <w:rFonts w:asciiTheme="majorBidi" w:eastAsia="Calibri" w:hAnsiTheme="majorBidi" w:cstheme="majorBidi"/>
              </w:rPr>
              <w:t xml:space="preserve"> (For example; After entering the "Project information" field, click on the "Save draft" button above the system. After entering the information in the "Project employee" field, the "Save draft" button is clicked again. In this way, the draft must be saved for each stage).</w:t>
            </w:r>
          </w:p>
          <w:p w:rsidR="00EE4FCB" w:rsidRDefault="00CD519F">
            <w:pPr>
              <w:pStyle w:val="ListeParagraf"/>
              <w:widowControl w:val="0"/>
              <w:numPr>
                <w:ilvl w:val="0"/>
                <w:numId w:val="4"/>
              </w:numPr>
              <w:spacing w:after="120" w:line="240" w:lineRule="auto"/>
              <w:contextualSpacing w:val="0"/>
              <w:jc w:val="both"/>
              <w:rPr>
                <w:rFonts w:asciiTheme="majorBidi" w:hAnsiTheme="majorBidi" w:cstheme="majorBidi"/>
              </w:rPr>
            </w:pPr>
            <w:r>
              <w:rPr>
                <w:rFonts w:asciiTheme="majorBidi" w:eastAsia="Calibri" w:hAnsiTheme="majorBidi" w:cstheme="majorBidi"/>
              </w:rPr>
              <w:t>In the "Project information" menu, "Department of………." should be selected.</w:t>
            </w:r>
          </w:p>
          <w:p w:rsidR="00EE4FCB" w:rsidRDefault="00CD519F">
            <w:pPr>
              <w:pStyle w:val="PreformattedText"/>
              <w:widowControl w:val="0"/>
              <w:numPr>
                <w:ilvl w:val="0"/>
                <w:numId w:val="4"/>
              </w:numPr>
              <w:spacing w:after="120" w:line="240" w:lineRule="auto"/>
              <w:jc w:val="both"/>
            </w:pPr>
            <w:r>
              <w:rPr>
                <w:rFonts w:asciiTheme="majorBidi" w:eastAsia="Calibri" w:hAnsiTheme="majorBidi" w:cstheme="majorBidi"/>
                <w:sz w:val="22"/>
                <w:szCs w:val="22"/>
              </w:rPr>
              <w:t>In projects where a scholar is wanted to be added, the information of the relevant graduate programme student must first be entered with the "Outside Institution (Kurumdışı)" option in the "Project Worker Information (Proje Çalışanı Bilgileri)" menu, then "Is it a Paid Worker? (</w:t>
            </w:r>
            <w:r>
              <w:rPr>
                <w:rFonts w:ascii="Times New Roman" w:eastAsia="Calibri" w:hAnsi="Times New Roman" w:cs="Arial"/>
                <w:sz w:val="22"/>
                <w:szCs w:val="22"/>
              </w:rPr>
              <w:t>Ücretli Çalışan mı?)</w:t>
            </w:r>
            <w:r>
              <w:rPr>
                <w:rFonts w:asciiTheme="majorBidi" w:eastAsia="Calibri" w:hAnsiTheme="majorBidi" w:cstheme="majorBidi"/>
                <w:sz w:val="22"/>
                <w:szCs w:val="22"/>
              </w:rPr>
              <w:t>"  question should be marked as YES (EVET), the student certificate should be uploaded and the relevant student's role should be selected as "Assistant (Yardımcı)".</w:t>
            </w:r>
          </w:p>
          <w:p w:rsidR="00EE4FCB" w:rsidRDefault="00CD519F">
            <w:pPr>
              <w:pStyle w:val="ListeParagraf"/>
              <w:widowControl w:val="0"/>
              <w:numPr>
                <w:ilvl w:val="0"/>
                <w:numId w:val="4"/>
              </w:numPr>
              <w:spacing w:after="120" w:line="240" w:lineRule="auto"/>
              <w:contextualSpacing w:val="0"/>
              <w:jc w:val="both"/>
            </w:pPr>
            <w:r>
              <w:rPr>
                <w:rFonts w:asciiTheme="majorBidi" w:eastAsia="Calibri" w:hAnsiTheme="majorBidi" w:cstheme="majorBidi"/>
              </w:rPr>
              <w:t>If you want to add an expert project employee who is not a student to this project, the information of the relevant expert should be entered with the "Outside the Institution (Kurumdışı)" option in the "Project Worker Information (Proje Çalışanı Bilgileri)" menu, "Is it a Paid Worker? (</w:t>
            </w:r>
            <w:r>
              <w:rPr>
                <w:rFonts w:ascii="Times New Roman" w:eastAsia="Calibri" w:hAnsi="Times New Roman" w:cs="Arial"/>
              </w:rPr>
              <w:t>Ücretli Çalışan mı?)</w:t>
            </w:r>
            <w:r>
              <w:rPr>
                <w:rFonts w:asciiTheme="majorBidi" w:eastAsia="Calibri" w:hAnsiTheme="majorBidi" w:cstheme="majorBidi"/>
              </w:rPr>
              <w:t>" question shoul</w:t>
            </w:r>
            <w:r w:rsidR="001944B1">
              <w:rPr>
                <w:rFonts w:asciiTheme="majorBidi" w:eastAsia="Calibri" w:hAnsiTheme="majorBidi" w:cstheme="majorBidi"/>
              </w:rPr>
              <w:t xml:space="preserve">d be marked NO (HAYIR), the </w:t>
            </w:r>
            <w:r>
              <w:rPr>
                <w:rFonts w:asciiTheme="majorBidi" w:eastAsia="Calibri" w:hAnsiTheme="majorBidi" w:cstheme="majorBidi"/>
              </w:rPr>
              <w:t>CV document should be uploaded and the relevant expert should be selected as "Researcher (Araştırmacı)".</w:t>
            </w:r>
          </w:p>
          <w:p w:rsidR="00EE4FCB" w:rsidRDefault="00CD519F">
            <w:pPr>
              <w:pStyle w:val="ListeParagraf"/>
              <w:widowControl w:val="0"/>
              <w:numPr>
                <w:ilvl w:val="0"/>
                <w:numId w:val="4"/>
              </w:numPr>
              <w:spacing w:after="120" w:line="240" w:lineRule="auto"/>
              <w:contextualSpacing w:val="0"/>
              <w:jc w:val="both"/>
            </w:pPr>
            <w:r>
              <w:rPr>
                <w:rFonts w:asciiTheme="majorBidi" w:eastAsia="Calibri" w:hAnsiTheme="majorBidi" w:cstheme="majorBidi"/>
              </w:rPr>
              <w:t>After filling in the project information and completing the necessary steps for the application, if the</w:t>
            </w:r>
            <w:r>
              <w:rPr>
                <w:rFonts w:asciiTheme="majorBidi" w:eastAsia="Calibri" w:hAnsiTheme="majorBidi" w:cstheme="majorBidi"/>
                <w:b/>
                <w:bCs/>
              </w:rPr>
              <w:t xml:space="preserve"> </w:t>
            </w:r>
            <w:r>
              <w:rPr>
                <w:rFonts w:asciiTheme="majorBidi" w:eastAsia="Calibri" w:hAnsiTheme="majorBidi" w:cstheme="majorBidi"/>
                <w:b/>
                <w:bCs/>
                <w:color w:val="FF0000"/>
              </w:rPr>
              <w:t>"Confirm" button is clicked, no changes can be made to the project application in the system. The project is evaluated as submitted from the system.</w:t>
            </w:r>
            <w:r>
              <w:rPr>
                <w:rFonts w:asciiTheme="majorBidi" w:eastAsia="Calibri" w:hAnsiTheme="majorBidi" w:cstheme="majorBidi"/>
                <w:color w:val="FF0000"/>
              </w:rPr>
              <w:t xml:space="preserve"> </w:t>
            </w:r>
            <w:r>
              <w:rPr>
                <w:rFonts w:asciiTheme="majorBidi" w:eastAsia="Calibri" w:hAnsiTheme="majorBidi" w:cstheme="majorBidi"/>
              </w:rPr>
              <w:t>Make sure that the project information is entered completely.</w:t>
            </w:r>
          </w:p>
          <w:p w:rsidR="00EE4FCB" w:rsidRDefault="00EE4FCB">
            <w:pPr>
              <w:widowControl w:val="0"/>
              <w:spacing w:after="120" w:line="240" w:lineRule="auto"/>
              <w:jc w:val="both"/>
              <w:rPr>
                <w:rFonts w:asciiTheme="majorBidi" w:hAnsiTheme="majorBidi" w:cstheme="majorBidi"/>
              </w:rPr>
            </w:pPr>
          </w:p>
        </w:tc>
      </w:tr>
    </w:tbl>
    <w:p w:rsidR="00EE4FCB" w:rsidRDefault="00EE4FCB">
      <w:pPr>
        <w:spacing w:line="240" w:lineRule="auto"/>
        <w:ind w:left="360"/>
        <w:rPr>
          <w:rFonts w:asciiTheme="majorBidi" w:hAnsiTheme="majorBidi" w:cstheme="majorBidi"/>
          <w:b/>
          <w:bCs/>
        </w:rPr>
      </w:pPr>
    </w:p>
    <w:p w:rsidR="00EE4FCB" w:rsidRDefault="00CD519F">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Application Help Documents</w:t>
      </w:r>
    </w:p>
    <w:p w:rsidR="00EE4FCB" w:rsidRDefault="00EE4FCB">
      <w:pPr>
        <w:pStyle w:val="ListeParagraf"/>
        <w:spacing w:line="240" w:lineRule="auto"/>
        <w:rPr>
          <w:rFonts w:asciiTheme="majorBidi" w:hAnsiTheme="majorBidi" w:cstheme="majorBidi"/>
          <w:b/>
          <w:bCs/>
        </w:rPr>
      </w:pPr>
    </w:p>
    <w:p w:rsidR="00EE4FCB" w:rsidRDefault="00A27087">
      <w:pPr>
        <w:pStyle w:val="ListeParagraf"/>
        <w:numPr>
          <w:ilvl w:val="0"/>
          <w:numId w:val="5"/>
        </w:numPr>
        <w:shd w:val="clear" w:color="auto" w:fill="FFFFFF"/>
        <w:rPr>
          <w:rFonts w:asciiTheme="majorBidi" w:hAnsiTheme="majorBidi" w:cstheme="majorBidi"/>
        </w:rPr>
      </w:pPr>
      <w:hyperlink r:id="rId8">
        <w:r w:rsidR="00CD519F">
          <w:rPr>
            <w:rStyle w:val="Kpr"/>
            <w:rFonts w:asciiTheme="majorBidi" w:hAnsiTheme="majorBidi" w:cstheme="majorBidi"/>
          </w:rPr>
          <w:t>Scientific Research Projects Assistance Document</w:t>
        </w:r>
      </w:hyperlink>
    </w:p>
    <w:p w:rsidR="00EE4FCB" w:rsidRDefault="00A27087">
      <w:pPr>
        <w:pStyle w:val="ListeParagraf"/>
        <w:numPr>
          <w:ilvl w:val="0"/>
          <w:numId w:val="5"/>
        </w:numPr>
        <w:shd w:val="clear" w:color="auto" w:fill="FFFFFF"/>
        <w:rPr>
          <w:rFonts w:asciiTheme="majorBidi" w:hAnsiTheme="majorBidi" w:cstheme="majorBidi"/>
        </w:rPr>
      </w:pPr>
      <w:hyperlink r:id="rId9">
        <w:r w:rsidR="00CD519F">
          <w:rPr>
            <w:rStyle w:val="Kpr"/>
            <w:rFonts w:asciiTheme="majorBidi" w:hAnsiTheme="majorBidi" w:cstheme="majorBidi"/>
          </w:rPr>
          <w:t>Scientific Research Projects Help Video</w:t>
        </w:r>
      </w:hyperlink>
    </w:p>
    <w:p w:rsidR="00EE4FCB" w:rsidRDefault="00A27087">
      <w:pPr>
        <w:pStyle w:val="ListeParagraf"/>
        <w:numPr>
          <w:ilvl w:val="0"/>
          <w:numId w:val="5"/>
        </w:numPr>
        <w:shd w:val="clear" w:color="auto" w:fill="FFFFFF"/>
        <w:rPr>
          <w:rFonts w:asciiTheme="majorBidi" w:hAnsiTheme="majorBidi" w:cstheme="majorBidi"/>
        </w:rPr>
      </w:pPr>
      <w:hyperlink r:id="rId10">
        <w:r w:rsidR="00CD519F">
          <w:rPr>
            <w:rStyle w:val="Kpr"/>
            <w:rFonts w:asciiTheme="majorBidi" w:hAnsiTheme="majorBidi" w:cstheme="majorBidi"/>
          </w:rPr>
          <w:t>Project Application Help Video</w:t>
        </w:r>
      </w:hyperlink>
    </w:p>
    <w:p w:rsidR="00EE4FCB" w:rsidRDefault="00EE4FCB">
      <w:pPr>
        <w:pStyle w:val="ListeParagraf"/>
        <w:shd w:val="clear" w:color="auto" w:fill="FFFFFF"/>
        <w:ind w:left="1440"/>
        <w:rPr>
          <w:rFonts w:asciiTheme="majorBidi" w:hAnsiTheme="majorBidi" w:cstheme="majorBidi"/>
          <w:color w:val="333333"/>
        </w:rPr>
      </w:pPr>
    </w:p>
    <w:p w:rsidR="001944B1" w:rsidRDefault="00CD519F" w:rsidP="001944B1">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Legislation (All application conditions are determined based on the BAP Directive)</w:t>
      </w:r>
    </w:p>
    <w:p w:rsidR="001944B1" w:rsidRDefault="001944B1" w:rsidP="001944B1">
      <w:pPr>
        <w:pStyle w:val="ListeParagraf"/>
        <w:spacing w:line="240" w:lineRule="auto"/>
        <w:rPr>
          <w:rFonts w:asciiTheme="majorBidi" w:hAnsiTheme="majorBidi" w:cstheme="majorBidi"/>
          <w:b/>
          <w:bCs/>
        </w:rPr>
      </w:pPr>
    </w:p>
    <w:p w:rsidR="00EE4FCB" w:rsidRPr="001944B1" w:rsidRDefault="00A27087" w:rsidP="001944B1">
      <w:pPr>
        <w:pStyle w:val="ListeParagraf"/>
        <w:numPr>
          <w:ilvl w:val="0"/>
          <w:numId w:val="9"/>
        </w:numPr>
        <w:spacing w:line="240" w:lineRule="auto"/>
        <w:rPr>
          <w:rFonts w:asciiTheme="majorBidi" w:hAnsiTheme="majorBidi" w:cstheme="majorBidi"/>
          <w:b/>
          <w:bCs/>
        </w:rPr>
      </w:pPr>
      <w:hyperlink r:id="rId11" w:history="1">
        <w:r w:rsidR="001944B1" w:rsidRPr="001944B1">
          <w:rPr>
            <w:rStyle w:val="Kpr"/>
            <w:rFonts w:asciiTheme="majorBidi" w:eastAsia="Calibri" w:hAnsiTheme="majorBidi" w:cstheme="majorBidi"/>
          </w:rPr>
          <w:t>IZU Scientific Research Projects Directive</w:t>
        </w:r>
      </w:hyperlink>
    </w:p>
    <w:sectPr w:rsidR="00EE4FCB" w:rsidRPr="001944B1">
      <w:headerReference w:type="default" r:id="rId12"/>
      <w:footerReference w:type="default" r:id="rId13"/>
      <w:pgSz w:w="11906" w:h="16838"/>
      <w:pgMar w:top="1716" w:right="851" w:bottom="912" w:left="851" w:header="567" w:footer="855"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087" w:rsidRDefault="00A27087">
      <w:pPr>
        <w:spacing w:after="0" w:line="240" w:lineRule="auto"/>
      </w:pPr>
      <w:r>
        <w:separator/>
      </w:r>
    </w:p>
  </w:endnote>
  <w:endnote w:type="continuationSeparator" w:id="0">
    <w:p w:rsidR="00A27087" w:rsidRDefault="00A27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Mono">
    <w:altName w:val="Courier New"/>
    <w:charset w:val="01"/>
    <w:family w:val="roman"/>
    <w:pitch w:val="variable"/>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9510299"/>
      <w:docPartObj>
        <w:docPartGallery w:val="Page Numbers (Bottom of Page)"/>
        <w:docPartUnique/>
      </w:docPartObj>
    </w:sdtPr>
    <w:sdtEndPr/>
    <w:sdtContent>
      <w:p w:rsidR="00EE4FCB" w:rsidRDefault="00CD519F" w:rsidP="00E050BE">
        <w:pPr>
          <w:pStyle w:val="AltBilgi"/>
          <w:pBdr>
            <w:top w:val="single" w:sz="4" w:space="1" w:color="D9D9D9"/>
          </w:pBdr>
          <w:jc w:val="right"/>
        </w:pPr>
        <w:r>
          <w:fldChar w:fldCharType="begin"/>
        </w:r>
        <w:r>
          <w:instrText xml:space="preserve"> PAGE </w:instrText>
        </w:r>
        <w:r>
          <w:fldChar w:fldCharType="separate"/>
        </w:r>
        <w:r w:rsidR="00B04641">
          <w:rPr>
            <w:noProof/>
          </w:rPr>
          <w:t>2</w:t>
        </w:r>
        <w:r>
          <w:fldChar w:fldCharType="end"/>
        </w:r>
        <w:r>
          <w:t xml:space="preserve"> | </w:t>
        </w:r>
        <w:r w:rsidR="00E050BE">
          <w:rPr>
            <w:color w:val="7F7F7F" w:themeColor="background1" w:themeShade="7F"/>
            <w:spacing w:val="60"/>
          </w:rPr>
          <w:t>2</w:t>
        </w:r>
      </w:p>
    </w:sdtContent>
  </w:sdt>
  <w:p w:rsidR="00EE4FCB" w:rsidRDefault="00EE4FCB">
    <w:pPr>
      <w:tabs>
        <w:tab w:val="center" w:pos="5102"/>
      </w:tabs>
      <w:spacing w:line="240" w:lineRule="auto"/>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087" w:rsidRDefault="00A27087">
      <w:pPr>
        <w:spacing w:after="0" w:line="240" w:lineRule="auto"/>
      </w:pPr>
      <w:r>
        <w:separator/>
      </w:r>
    </w:p>
  </w:footnote>
  <w:footnote w:type="continuationSeparator" w:id="0">
    <w:p w:rsidR="00A27087" w:rsidRDefault="00A27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FCB" w:rsidRDefault="00CD519F">
    <w:pPr>
      <w:pStyle w:val="stBilgi"/>
      <w:tabs>
        <w:tab w:val="left" w:pos="780"/>
      </w:tabs>
      <w:jc w:val="center"/>
    </w:pPr>
    <w:r>
      <w:rPr>
        <w:noProof/>
        <w:lang w:eastAsia="tr-TR"/>
      </w:rPr>
      <w:drawing>
        <wp:inline distT="0" distB="0" distL="0" distR="0">
          <wp:extent cx="3401695" cy="590550"/>
          <wp:effectExtent l="0" t="0" r="0" b="0"/>
          <wp:docPr id="1" name="Resim 31" descr="cid:image009.png@01D9A06C.3FDA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1" descr="cid:image009.png@01D9A06C.3FDA6610"/>
                  <pic:cNvPicPr>
                    <a:picLocks noChangeAspect="1" noChangeArrowheads="1"/>
                  </pic:cNvPicPr>
                </pic:nvPicPr>
                <pic:blipFill>
                  <a:blip r:embed="rId1"/>
                  <a:srcRect l="5208" t="10501" r="4897"/>
                  <a:stretch>
                    <a:fillRect/>
                  </a:stretch>
                </pic:blipFill>
                <pic:spPr bwMode="auto">
                  <a:xfrm>
                    <a:off x="0" y="0"/>
                    <a:ext cx="3401695" cy="590550"/>
                  </a:xfrm>
                  <a:prstGeom prst="rect">
                    <a:avLst/>
                  </a:prstGeom>
                </pic:spPr>
              </pic:pic>
            </a:graphicData>
          </a:graphic>
        </wp:inline>
      </w:drawing>
    </w:r>
  </w:p>
  <w:p w:rsidR="00EE4FCB" w:rsidRDefault="00EE4FCB">
    <w:pPr>
      <w:pStyle w:val="stBilgi"/>
      <w:tabs>
        <w:tab w:val="left" w:pos="7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D1160"/>
    <w:multiLevelType w:val="multilevel"/>
    <w:tmpl w:val="97C4A7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CF05CEF"/>
    <w:multiLevelType w:val="multilevel"/>
    <w:tmpl w:val="0D9ED66A"/>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2D857D6D"/>
    <w:multiLevelType w:val="multilevel"/>
    <w:tmpl w:val="03C85F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3BD9255F"/>
    <w:multiLevelType w:val="multilevel"/>
    <w:tmpl w:val="F0F232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4B716CE8"/>
    <w:multiLevelType w:val="hybridMultilevel"/>
    <w:tmpl w:val="A55E824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5D75250C"/>
    <w:multiLevelType w:val="multilevel"/>
    <w:tmpl w:val="08B424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6784FEF"/>
    <w:multiLevelType w:val="multilevel"/>
    <w:tmpl w:val="B238888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733A41F9"/>
    <w:multiLevelType w:val="multilevel"/>
    <w:tmpl w:val="3D183D8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8" w15:restartNumberingAfterBreak="0">
    <w:nsid w:val="73D61AB7"/>
    <w:multiLevelType w:val="multilevel"/>
    <w:tmpl w:val="430C75F0"/>
    <w:lvl w:ilvl="0">
      <w:start w:val="1"/>
      <w:numFmt w:val="decimal"/>
      <w:lvlText w:val="%1."/>
      <w:lvlJc w:val="left"/>
      <w:pPr>
        <w:tabs>
          <w:tab w:val="num" w:pos="0"/>
        </w:tabs>
        <w:ind w:left="720" w:hanging="360"/>
      </w:pPr>
    </w:lvl>
    <w:lvl w:ilvl="1">
      <w:numFmt w:val="bullet"/>
      <w:lvlText w:val="-"/>
      <w:lvlJc w:val="left"/>
      <w:pPr>
        <w:tabs>
          <w:tab w:val="num" w:pos="0"/>
        </w:tabs>
        <w:ind w:left="1440" w:hanging="360"/>
      </w:pPr>
      <w:rPr>
        <w:rFonts w:ascii="Times New Roman" w:eastAsiaTheme="minorHAnsi" w:hAnsi="Times New Roman" w:cs="Times New Roman"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num>
  <w:num w:numId="2">
    <w:abstractNumId w:val="7"/>
  </w:num>
  <w:num w:numId="3">
    <w:abstractNumId w:val="0"/>
  </w:num>
  <w:num w:numId="4">
    <w:abstractNumId w:val="3"/>
  </w:num>
  <w:num w:numId="5">
    <w:abstractNumId w:val="1"/>
  </w:num>
  <w:num w:numId="6">
    <w:abstractNumId w:val="2"/>
  </w:num>
  <w:num w:numId="7">
    <w:abstractNumId w:val="6"/>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FCB"/>
    <w:rsid w:val="001944B1"/>
    <w:rsid w:val="00987BB4"/>
    <w:rsid w:val="009F4625"/>
    <w:rsid w:val="00A27087"/>
    <w:rsid w:val="00B04641"/>
    <w:rsid w:val="00CD519F"/>
    <w:rsid w:val="00E050BE"/>
    <w:rsid w:val="00EE4FCB"/>
    <w:rsid w:val="00F47F9E"/>
  </w:rsids>
  <m:mathPr>
    <m:mathFont m:val="Cambria Math"/>
    <m:brkBin m:val="before"/>
    <m:brkBinSub m:val="--"/>
    <m:smallFrac m:val="0"/>
    <m:dispDef/>
    <m:lMargin m:val="0"/>
    <m:rMargin m:val="0"/>
    <m:defJc m:val="centerGroup"/>
    <m:wrapIndent m:val="1440"/>
    <m:intLim m:val="subSup"/>
    <m:naryLim m:val="undOvr"/>
  </m:mathPr>
  <w:themeFontLang w:val="tr-T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4BF11"/>
  <w15:docId w15:val="{E204184A-2963-4CE4-BBC2-DBA9CD3E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05D"/>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417E2D"/>
    <w:rPr>
      <w:color w:val="0563C1" w:themeColor="hyperlink"/>
      <w:u w:val="single"/>
    </w:rPr>
  </w:style>
  <w:style w:type="character" w:customStyle="1" w:styleId="UnresolvedMention">
    <w:name w:val="Unresolved Mention"/>
    <w:basedOn w:val="VarsaylanParagrafYazTipi"/>
    <w:uiPriority w:val="99"/>
    <w:semiHidden/>
    <w:unhideWhenUsed/>
    <w:qFormat/>
    <w:rsid w:val="00417E2D"/>
    <w:rPr>
      <w:color w:val="605E5C"/>
      <w:shd w:val="clear" w:color="auto" w:fill="E1DFDD"/>
    </w:rPr>
  </w:style>
  <w:style w:type="character" w:customStyle="1" w:styleId="stBilgiChar">
    <w:name w:val="Üst Bilgi Char"/>
    <w:basedOn w:val="VarsaylanParagrafYazTipi"/>
    <w:link w:val="stBilgi"/>
    <w:uiPriority w:val="99"/>
    <w:qFormat/>
    <w:rsid w:val="005F696D"/>
  </w:style>
  <w:style w:type="character" w:customStyle="1" w:styleId="AltBilgiChar">
    <w:name w:val="Alt Bilgi Char"/>
    <w:basedOn w:val="VarsaylanParagrafYazTipi"/>
    <w:link w:val="AltBilgi"/>
    <w:uiPriority w:val="99"/>
    <w:qFormat/>
    <w:rsid w:val="005F696D"/>
  </w:style>
  <w:style w:type="character" w:styleId="zlenenKpr">
    <w:name w:val="FollowedHyperlink"/>
    <w:basedOn w:val="VarsaylanParagrafYazTipi"/>
    <w:uiPriority w:val="99"/>
    <w:semiHidden/>
    <w:unhideWhenUsed/>
    <w:rsid w:val="006E02A0"/>
    <w:rPr>
      <w:color w:val="954F72" w:themeColor="followedHyperlink"/>
      <w:u w:val="single"/>
    </w:rPr>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5E5389"/>
    <w:pPr>
      <w:ind w:left="720"/>
      <w:contextualSpacing/>
    </w:pPr>
  </w:style>
  <w:style w:type="paragraph" w:customStyle="1" w:styleId="HeaderandFooter">
    <w:name w:val="Header and Footer"/>
    <w:basedOn w:val="Normal"/>
    <w:qFormat/>
  </w:style>
  <w:style w:type="paragraph" w:styleId="stBilgi">
    <w:name w:val="header"/>
    <w:basedOn w:val="Normal"/>
    <w:link w:val="stBilgiChar"/>
    <w:uiPriority w:val="99"/>
    <w:unhideWhenUsed/>
    <w:rsid w:val="005F696D"/>
    <w:pPr>
      <w:tabs>
        <w:tab w:val="center" w:pos="4536"/>
        <w:tab w:val="right" w:pos="9072"/>
      </w:tabs>
      <w:spacing w:after="0" w:line="240" w:lineRule="auto"/>
    </w:pPr>
  </w:style>
  <w:style w:type="paragraph" w:styleId="AltBilgi">
    <w:name w:val="footer"/>
    <w:basedOn w:val="Normal"/>
    <w:link w:val="AltBilgiChar"/>
    <w:uiPriority w:val="99"/>
    <w:unhideWhenUsed/>
    <w:rsid w:val="005F696D"/>
    <w:pPr>
      <w:tabs>
        <w:tab w:val="center" w:pos="4536"/>
        <w:tab w:val="right" w:pos="9072"/>
      </w:tabs>
      <w:spacing w:after="0" w:line="240" w:lineRule="auto"/>
    </w:pPr>
  </w:style>
  <w:style w:type="paragraph" w:styleId="NormalWeb">
    <w:name w:val="Normal (Web)"/>
    <w:basedOn w:val="Normal"/>
    <w:uiPriority w:val="99"/>
    <w:unhideWhenUsed/>
    <w:qFormat/>
    <w:rsid w:val="00A910A3"/>
    <w:pPr>
      <w:spacing w:beforeAutospacing="1" w:afterAutospacing="1" w:line="240" w:lineRule="auto"/>
    </w:pPr>
    <w:rPr>
      <w:rFonts w:ascii="Times New Roman" w:eastAsia="Times New Roman" w:hAnsi="Times New Roman" w:cs="Times New Roman"/>
      <w:sz w:val="24"/>
      <w:szCs w:val="24"/>
      <w:lang w:eastAsia="tr-TR"/>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table" w:styleId="TabloKlavuzu">
    <w:name w:val="Table Grid"/>
    <w:basedOn w:val="NormalTablo"/>
    <w:uiPriority w:val="39"/>
    <w:rsid w:val="005E5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bys.izu.edu.tr/HelpPages/SRP/Document/BAP_Ogretim_Elemani_Kullan&#305;m_Kilavuzu.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zu.edu.tr/ogrenci/kayit-kabul/mevzuat/yonergeler/bilimsel-arastirma-projeleri-koordinatorlugu-yonerge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bys.izu.edu.tr/HelpPages/SRP/Video/bap_yardim.mp4" TargetMode="External"/><Relationship Id="rId4" Type="http://schemas.openxmlformats.org/officeDocument/2006/relationships/settings" Target="settings.xml"/><Relationship Id="rId9" Type="http://schemas.openxmlformats.org/officeDocument/2006/relationships/hyperlink" Target="https://ubys.izu.edu.tr/HelpPages/SRP/Video/BAP_Ogretim_Elemani_Kullan&#305;m_Kilavuzu.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EFBC6-051F-4BEF-8A81-CA4F76A8A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2</Pages>
  <Words>708</Words>
  <Characters>4038</Characters>
  <Application>Microsoft Office Word</Application>
  <DocSecurity>0</DocSecurity>
  <Lines>33</Lines>
  <Paragraphs>9</Paragraphs>
  <ScaleCrop>false</ScaleCrop>
  <Company>T.C. Istanbul Sabahattin Zaim University</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Bahar BİRELLİ</cp:lastModifiedBy>
  <cp:revision>269</cp:revision>
  <cp:lastPrinted>2023-01-20T13:25:00Z</cp:lastPrinted>
  <dcterms:created xsi:type="dcterms:W3CDTF">2023-01-17T06:40:00Z</dcterms:created>
  <dcterms:modified xsi:type="dcterms:W3CDTF">2025-02-11T08:58:00Z</dcterms:modified>
  <dc:language>tr-TR</dc:language>
</cp:coreProperties>
</file>