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B61944" w:rsidRDefault="00B61944" w:rsidP="00B61944">
      <w:pPr>
        <w:spacing w:line="276" w:lineRule="auto"/>
        <w:jc w:val="center"/>
        <w:rPr>
          <w:rFonts w:asciiTheme="majorHAnsi" w:hAnsiTheme="majorHAnsi"/>
          <w:b/>
          <w:sz w:val="24"/>
          <w:szCs w:val="24"/>
        </w:rPr>
      </w:pPr>
      <w:r>
        <w:rPr>
          <w:rFonts w:asciiTheme="majorHAnsi" w:hAnsiTheme="majorHAnsi"/>
          <w:b/>
          <w:sz w:val="24"/>
          <w:szCs w:val="24"/>
        </w:rPr>
        <w:t>HUKUK</w:t>
      </w:r>
    </w:p>
    <w:p w:rsidR="00B61944" w:rsidRDefault="00B61944" w:rsidP="00B61944">
      <w:pPr>
        <w:spacing w:line="276" w:lineRule="auto"/>
        <w:rPr>
          <w:rFonts w:asciiTheme="majorHAnsi" w:hAnsiTheme="majorHAnsi"/>
          <w:b/>
          <w:sz w:val="24"/>
          <w:szCs w:val="24"/>
        </w:rPr>
      </w:pPr>
      <w:r>
        <w:rPr>
          <w:rFonts w:asciiTheme="majorHAnsi" w:hAnsiTheme="majorHAnsi"/>
          <w:b/>
          <w:sz w:val="24"/>
          <w:szCs w:val="24"/>
        </w:rPr>
        <w:t>Bölüm Amacı</w:t>
      </w:r>
    </w:p>
    <w:p w:rsidR="00B61944" w:rsidRDefault="00B61944" w:rsidP="00B61944">
      <w:pPr>
        <w:spacing w:line="276" w:lineRule="auto"/>
        <w:ind w:firstLine="708"/>
        <w:rPr>
          <w:rFonts w:ascii="Arial" w:hAnsi="Arial" w:cs="Arial"/>
          <w:color w:val="2D3138"/>
          <w:sz w:val="18"/>
          <w:szCs w:val="18"/>
        </w:rPr>
      </w:pPr>
      <w:r>
        <w:rPr>
          <w:rFonts w:asciiTheme="majorHAnsi" w:hAnsiTheme="majorHAnsi"/>
          <w:sz w:val="24"/>
          <w:szCs w:val="24"/>
        </w:rPr>
        <w:t>Hukuk lisans programı</w:t>
      </w:r>
      <w:r w:rsidR="003D2593">
        <w:rPr>
          <w:rFonts w:asciiTheme="majorHAnsi" w:hAnsiTheme="majorHAnsi"/>
          <w:sz w:val="24"/>
          <w:szCs w:val="24"/>
        </w:rPr>
        <w:t xml:space="preserve"> </w:t>
      </w:r>
      <w:r w:rsidR="003D2593">
        <w:rPr>
          <w:rFonts w:asciiTheme="majorHAnsi" w:hAnsiTheme="majorHAnsi" w:cstheme="majorHAnsi"/>
          <w:color w:val="2D3138"/>
          <w:sz w:val="24"/>
          <w:szCs w:val="24"/>
        </w:rPr>
        <w:t>m</w:t>
      </w:r>
      <w:r w:rsidR="003D2593" w:rsidRPr="003D2593">
        <w:rPr>
          <w:rFonts w:asciiTheme="majorHAnsi" w:hAnsiTheme="majorHAnsi" w:cstheme="majorHAnsi"/>
          <w:color w:val="2D3138"/>
          <w:sz w:val="24"/>
          <w:szCs w:val="24"/>
        </w:rPr>
        <w:t xml:space="preserve">emleketimizin ihtiyaç duyduğu, kaliteli ve donanımlı hukukçuların yetişmesi için altyapı oluşturmaktır. Uluslararası ilişkilerin tarihte görülmedik şekilde geliştiği, fiziki sınırların neredeyse ortadan kalktığı günümüzde, yabacı ülkeler ve uluslararası kurumlarda da görev </w:t>
      </w:r>
      <w:proofErr w:type="spellStart"/>
      <w:r w:rsidR="003D2593" w:rsidRPr="003D2593">
        <w:rPr>
          <w:rFonts w:asciiTheme="majorHAnsi" w:hAnsiTheme="majorHAnsi" w:cstheme="majorHAnsi"/>
          <w:color w:val="2D3138"/>
          <w:sz w:val="24"/>
          <w:szCs w:val="24"/>
        </w:rPr>
        <w:t>g</w:t>
      </w:r>
      <w:bookmarkStart w:id="0" w:name="_GoBack"/>
      <w:bookmarkEnd w:id="0"/>
      <w:r w:rsidR="003D2593" w:rsidRPr="003D2593">
        <w:rPr>
          <w:rFonts w:asciiTheme="majorHAnsi" w:hAnsiTheme="majorHAnsi" w:cstheme="majorHAnsi"/>
          <w:color w:val="2D3138"/>
          <w:sz w:val="24"/>
          <w:szCs w:val="24"/>
        </w:rPr>
        <w:t>örev</w:t>
      </w:r>
      <w:proofErr w:type="spellEnd"/>
      <w:r w:rsidR="003D2593" w:rsidRPr="003D2593">
        <w:rPr>
          <w:rFonts w:asciiTheme="majorHAnsi" w:hAnsiTheme="majorHAnsi" w:cstheme="majorHAnsi"/>
          <w:color w:val="2D3138"/>
          <w:sz w:val="24"/>
          <w:szCs w:val="24"/>
        </w:rPr>
        <w:t xml:space="preserve"> alabilecek, çalışabilecek söyleyeceği sözü olan hukukçular yetiştirmektir</w:t>
      </w:r>
      <w:r w:rsidR="003D2593">
        <w:rPr>
          <w:rFonts w:ascii="Arial" w:hAnsi="Arial" w:cs="Arial"/>
          <w:color w:val="2D3138"/>
          <w:sz w:val="18"/>
          <w:szCs w:val="18"/>
        </w:rPr>
        <w:t xml:space="preserve">. </w:t>
      </w:r>
    </w:p>
    <w:p w:rsidR="003D2593" w:rsidRPr="003D2593" w:rsidRDefault="003D2593" w:rsidP="00B61944">
      <w:pPr>
        <w:spacing w:line="276" w:lineRule="auto"/>
        <w:ind w:firstLine="708"/>
        <w:rPr>
          <w:rFonts w:asciiTheme="majorHAnsi" w:hAnsiTheme="majorHAnsi" w:cstheme="majorHAnsi"/>
          <w:sz w:val="24"/>
          <w:szCs w:val="24"/>
        </w:rPr>
      </w:pPr>
      <w:r w:rsidRPr="003D2593">
        <w:rPr>
          <w:rFonts w:asciiTheme="majorHAnsi" w:hAnsiTheme="majorHAnsi" w:cstheme="majorHAnsi"/>
          <w:color w:val="2D3138"/>
          <w:sz w:val="24"/>
          <w:szCs w:val="24"/>
          <w:shd w:val="clear" w:color="auto" w:fill="FFFFFF"/>
        </w:rPr>
        <w:t>Öğrencilerimize hukuki düşünme yeteneğini, mevcut ve gelecekte ortaya çıkabilecek hukuki konulara adil çözümler getirebilme kabiliyetini ve topluma hizmet bilincini kazandırmaktır.</w:t>
      </w:r>
    </w:p>
    <w:p w:rsidR="00B61944" w:rsidRDefault="00B61944" w:rsidP="00B61944">
      <w:pPr>
        <w:spacing w:line="276" w:lineRule="auto"/>
        <w:rPr>
          <w:rFonts w:asciiTheme="majorHAnsi" w:hAnsiTheme="majorHAnsi"/>
          <w:b/>
          <w:sz w:val="24"/>
          <w:szCs w:val="24"/>
        </w:rPr>
      </w:pPr>
      <w:r>
        <w:rPr>
          <w:rFonts w:asciiTheme="majorHAnsi" w:hAnsiTheme="majorHAnsi"/>
          <w:b/>
          <w:sz w:val="24"/>
          <w:szCs w:val="24"/>
        </w:rPr>
        <w:t>Bölüm Eğitim Programı</w:t>
      </w:r>
    </w:p>
    <w:p w:rsidR="00B61944" w:rsidRDefault="00B61944" w:rsidP="00B61944">
      <w:pPr>
        <w:spacing w:line="276" w:lineRule="auto"/>
        <w:rPr>
          <w:rFonts w:asciiTheme="majorHAnsi" w:hAnsiTheme="majorHAnsi"/>
          <w:sz w:val="24"/>
          <w:szCs w:val="24"/>
        </w:rPr>
      </w:pPr>
      <w:r>
        <w:rPr>
          <w:rFonts w:asciiTheme="majorHAnsi" w:hAnsiTheme="majorHAnsi"/>
          <w:b/>
          <w:sz w:val="24"/>
          <w:szCs w:val="24"/>
        </w:rPr>
        <w:tab/>
      </w:r>
      <w:r w:rsidR="00FC1F00">
        <w:rPr>
          <w:rFonts w:asciiTheme="majorHAnsi" w:hAnsiTheme="majorHAnsi"/>
          <w:sz w:val="24"/>
          <w:szCs w:val="24"/>
        </w:rPr>
        <w:t>Hukuk</w:t>
      </w:r>
      <w:r>
        <w:rPr>
          <w:rFonts w:asciiTheme="majorHAnsi" w:hAnsiTheme="majorHAnsi"/>
          <w:sz w:val="24"/>
          <w:szCs w:val="24"/>
        </w:rPr>
        <w:t xml:space="preserve"> lisans programı süresi 4 yıldır. Lisans eğitimi süresince </w:t>
      </w:r>
      <w:r w:rsidR="00FC1F00">
        <w:rPr>
          <w:rFonts w:asciiTheme="majorHAnsi" w:hAnsiTheme="majorHAnsi"/>
          <w:sz w:val="24"/>
          <w:szCs w:val="24"/>
        </w:rPr>
        <w:t>Medeni hukuk, anayasa hukuku,</w:t>
      </w:r>
      <w:r w:rsidR="00922424">
        <w:rPr>
          <w:rFonts w:asciiTheme="majorHAnsi" w:hAnsiTheme="majorHAnsi"/>
          <w:sz w:val="24"/>
          <w:szCs w:val="24"/>
        </w:rPr>
        <w:t xml:space="preserve"> </w:t>
      </w:r>
      <w:r w:rsidR="00B963F2">
        <w:rPr>
          <w:rFonts w:asciiTheme="majorHAnsi" w:hAnsiTheme="majorHAnsi"/>
          <w:sz w:val="24"/>
          <w:szCs w:val="24"/>
        </w:rPr>
        <w:t>hukuk metodolojisi, R</w:t>
      </w:r>
      <w:r w:rsidR="00FC1F00">
        <w:rPr>
          <w:rFonts w:asciiTheme="majorHAnsi" w:hAnsiTheme="majorHAnsi"/>
          <w:sz w:val="24"/>
          <w:szCs w:val="24"/>
        </w:rPr>
        <w:t>oma hukuku, ceza hukuku genel hükümleri,</w:t>
      </w:r>
      <w:r w:rsidR="00922424">
        <w:rPr>
          <w:rFonts w:asciiTheme="majorHAnsi" w:hAnsiTheme="majorHAnsi"/>
          <w:sz w:val="24"/>
          <w:szCs w:val="24"/>
        </w:rPr>
        <w:t xml:space="preserve"> </w:t>
      </w:r>
      <w:r w:rsidR="00FC1F00">
        <w:rPr>
          <w:rFonts w:asciiTheme="majorHAnsi" w:hAnsiTheme="majorHAnsi"/>
          <w:sz w:val="24"/>
          <w:szCs w:val="24"/>
        </w:rPr>
        <w:t>idari hukuk, borçlar hukuku,</w:t>
      </w:r>
      <w:r w:rsidR="00922424">
        <w:rPr>
          <w:rFonts w:asciiTheme="majorHAnsi" w:hAnsiTheme="majorHAnsi"/>
          <w:sz w:val="24"/>
          <w:szCs w:val="24"/>
        </w:rPr>
        <w:t xml:space="preserve"> </w:t>
      </w:r>
      <w:r w:rsidR="00FC1F00">
        <w:rPr>
          <w:rFonts w:asciiTheme="majorHAnsi" w:hAnsiTheme="majorHAnsi"/>
          <w:sz w:val="24"/>
          <w:szCs w:val="24"/>
        </w:rPr>
        <w:t>uluslararası hukuk,</w:t>
      </w:r>
      <w:r w:rsidR="00922424">
        <w:rPr>
          <w:rFonts w:asciiTheme="majorHAnsi" w:hAnsiTheme="majorHAnsi"/>
          <w:sz w:val="24"/>
          <w:szCs w:val="24"/>
        </w:rPr>
        <w:t xml:space="preserve"> </w:t>
      </w:r>
      <w:r w:rsidR="00FC1F00">
        <w:rPr>
          <w:rFonts w:asciiTheme="majorHAnsi" w:hAnsiTheme="majorHAnsi"/>
          <w:sz w:val="24"/>
          <w:szCs w:val="24"/>
        </w:rPr>
        <w:t>eşya hukuku,</w:t>
      </w:r>
      <w:r w:rsidR="00922424">
        <w:rPr>
          <w:rFonts w:asciiTheme="majorHAnsi" w:hAnsiTheme="majorHAnsi"/>
          <w:sz w:val="24"/>
          <w:szCs w:val="24"/>
        </w:rPr>
        <w:t xml:space="preserve"> </w:t>
      </w:r>
      <w:r w:rsidR="00FC1F00">
        <w:rPr>
          <w:rFonts w:asciiTheme="majorHAnsi" w:hAnsiTheme="majorHAnsi"/>
          <w:sz w:val="24"/>
          <w:szCs w:val="24"/>
        </w:rPr>
        <w:t>iş hukuku,</w:t>
      </w:r>
      <w:r w:rsidR="00922424">
        <w:rPr>
          <w:rFonts w:asciiTheme="majorHAnsi" w:hAnsiTheme="majorHAnsi"/>
          <w:sz w:val="24"/>
          <w:szCs w:val="24"/>
        </w:rPr>
        <w:t xml:space="preserve"> </w:t>
      </w:r>
      <w:r w:rsidR="00FC1F00">
        <w:rPr>
          <w:rFonts w:asciiTheme="majorHAnsi" w:hAnsiTheme="majorHAnsi"/>
          <w:sz w:val="24"/>
          <w:szCs w:val="24"/>
        </w:rPr>
        <w:t xml:space="preserve">miras hukuku, idari yargılama hukuku </w:t>
      </w:r>
      <w:r>
        <w:rPr>
          <w:rFonts w:asciiTheme="majorHAnsi" w:hAnsiTheme="majorHAnsi"/>
          <w:sz w:val="24"/>
          <w:szCs w:val="24"/>
        </w:rPr>
        <w:t>ile ilgili dersler alınır.</w:t>
      </w:r>
    </w:p>
    <w:p w:rsidR="00B61944" w:rsidRDefault="00B61944" w:rsidP="00B61944">
      <w:pPr>
        <w:spacing w:line="276" w:lineRule="auto"/>
        <w:rPr>
          <w:rFonts w:asciiTheme="majorHAnsi" w:hAnsiTheme="majorHAnsi"/>
          <w:b/>
          <w:sz w:val="24"/>
          <w:szCs w:val="24"/>
        </w:rPr>
      </w:pPr>
      <w:r>
        <w:rPr>
          <w:rFonts w:asciiTheme="majorHAnsi" w:hAnsiTheme="majorHAnsi"/>
          <w:b/>
          <w:sz w:val="24"/>
          <w:szCs w:val="24"/>
        </w:rPr>
        <w:t xml:space="preserve">Zaim Farkı / </w:t>
      </w:r>
      <w:proofErr w:type="spellStart"/>
      <w:r>
        <w:rPr>
          <w:rFonts w:asciiTheme="majorHAnsi" w:hAnsiTheme="majorHAnsi"/>
          <w:b/>
          <w:sz w:val="24"/>
          <w:szCs w:val="24"/>
        </w:rPr>
        <w:t>Zaimli</w:t>
      </w:r>
      <w:proofErr w:type="spellEnd"/>
      <w:r>
        <w:rPr>
          <w:rFonts w:asciiTheme="majorHAnsi" w:hAnsiTheme="majorHAnsi"/>
          <w:b/>
          <w:sz w:val="24"/>
          <w:szCs w:val="24"/>
        </w:rPr>
        <w:t xml:space="preserve"> olmak farklıdır.</w:t>
      </w:r>
    </w:p>
    <w:p w:rsidR="00B61944" w:rsidRDefault="00B61944" w:rsidP="00B61944">
      <w:pPr>
        <w:spacing w:line="276" w:lineRule="auto"/>
        <w:rPr>
          <w:rFonts w:asciiTheme="majorHAnsi" w:hAnsiTheme="majorHAnsi"/>
          <w:sz w:val="24"/>
          <w:szCs w:val="24"/>
        </w:rPr>
      </w:pPr>
      <w:r>
        <w:rPr>
          <w:rFonts w:asciiTheme="majorHAnsi" w:hAnsiTheme="majorHAnsi"/>
          <w:sz w:val="24"/>
          <w:szCs w:val="24"/>
        </w:rPr>
        <w:tab/>
      </w:r>
      <w:r w:rsidR="00FC1F00">
        <w:rPr>
          <w:rFonts w:asciiTheme="majorHAnsi" w:hAnsiTheme="majorHAnsi"/>
          <w:sz w:val="24"/>
          <w:szCs w:val="24"/>
        </w:rPr>
        <w:t xml:space="preserve">Hukuk </w:t>
      </w:r>
      <w:r>
        <w:rPr>
          <w:rFonts w:asciiTheme="majorHAnsi" w:hAnsiTheme="majorHAnsi"/>
          <w:sz w:val="24"/>
          <w:szCs w:val="24"/>
        </w:rPr>
        <w:t xml:space="preserve">bölümünde okuyan öğrenciler, ücretsiz olarak </w:t>
      </w:r>
      <w:proofErr w:type="spellStart"/>
      <w:r>
        <w:rPr>
          <w:rFonts w:asciiTheme="majorHAnsi" w:hAnsiTheme="majorHAnsi"/>
          <w:sz w:val="24"/>
          <w:szCs w:val="24"/>
        </w:rPr>
        <w:t>çiftanadal</w:t>
      </w:r>
      <w:proofErr w:type="spellEnd"/>
      <w:r>
        <w:rPr>
          <w:rFonts w:asciiTheme="majorHAnsi" w:hAnsiTheme="majorHAnsi"/>
          <w:sz w:val="24"/>
          <w:szCs w:val="24"/>
        </w:rPr>
        <w:t xml:space="preserve"> ve </w:t>
      </w:r>
      <w:proofErr w:type="spellStart"/>
      <w:r>
        <w:rPr>
          <w:rFonts w:asciiTheme="majorHAnsi" w:hAnsiTheme="majorHAnsi"/>
          <w:sz w:val="24"/>
          <w:szCs w:val="24"/>
        </w:rPr>
        <w:t>yandal</w:t>
      </w:r>
      <w:proofErr w:type="spellEnd"/>
      <w:r>
        <w:rPr>
          <w:rFonts w:asciiTheme="majorHAnsi" w:hAnsiTheme="majorHAnsi"/>
          <w:sz w:val="24"/>
          <w:szCs w:val="24"/>
        </w:rPr>
        <w:t xml:space="preserve"> yapabilirler. Diğer bölümler konusunda bilgi almak için fakültenizle iletişime geçiniz. Öğrencilerimiz İngilizce, Osmanlıca, Arapça ve asgari katılımcı sayısına ulaştıkları halde istedikleri dili ücretsiz kurs ile öğrenebilirler. </w:t>
      </w:r>
    </w:p>
    <w:p w:rsidR="00B61944" w:rsidRDefault="00B61944" w:rsidP="00B61944">
      <w:pPr>
        <w:spacing w:line="276" w:lineRule="auto"/>
        <w:rPr>
          <w:rFonts w:asciiTheme="majorHAnsi" w:hAnsiTheme="majorHAnsi"/>
          <w:b/>
          <w:sz w:val="24"/>
          <w:szCs w:val="24"/>
        </w:rPr>
      </w:pPr>
      <w:r>
        <w:rPr>
          <w:rFonts w:asciiTheme="majorHAnsi" w:hAnsiTheme="majorHAnsi"/>
          <w:b/>
          <w:sz w:val="24"/>
          <w:szCs w:val="24"/>
        </w:rPr>
        <w:t>Unvanlar</w:t>
      </w:r>
    </w:p>
    <w:p w:rsidR="006E47F0" w:rsidRPr="00CA281E" w:rsidRDefault="006E47F0" w:rsidP="00B61944">
      <w:pPr>
        <w:spacing w:line="276" w:lineRule="auto"/>
        <w:rPr>
          <w:rFonts w:asciiTheme="majorHAnsi" w:hAnsiTheme="majorHAnsi"/>
          <w:b/>
          <w:sz w:val="24"/>
          <w:szCs w:val="24"/>
        </w:rPr>
      </w:pPr>
      <w:r w:rsidRPr="00CA281E">
        <w:rPr>
          <w:rFonts w:asciiTheme="majorHAnsi" w:eastAsia="Times New Roman" w:hAnsiTheme="majorHAnsi" w:cs="Times New Roman"/>
          <w:color w:val="333333"/>
          <w:sz w:val="24"/>
          <w:szCs w:val="24"/>
          <w:lang w:eastAsia="tr-TR"/>
        </w:rPr>
        <w:t>Hukuk fakültesinde dört yıllık lisans programını tamamlayanlar, daha sonra yaptıkları stajın konusuna göre genellikle "Hâkim", "Savcı" ve "Avukat" unvanları ile çalışmaktadırlar. Mezunların bir kısmı da "Hukuk D</w:t>
      </w:r>
      <w:r w:rsidR="000100D0">
        <w:rPr>
          <w:rFonts w:asciiTheme="majorHAnsi" w:eastAsia="Times New Roman" w:hAnsiTheme="majorHAnsi" w:cs="Times New Roman"/>
          <w:color w:val="333333"/>
          <w:sz w:val="24"/>
          <w:szCs w:val="24"/>
          <w:lang w:eastAsia="tr-TR"/>
        </w:rPr>
        <w:t>anışmanı" olarak görev yapabilirler.</w:t>
      </w:r>
    </w:p>
    <w:p w:rsidR="00922424" w:rsidRDefault="00922424" w:rsidP="00B61944">
      <w:pPr>
        <w:spacing w:line="276" w:lineRule="auto"/>
        <w:rPr>
          <w:rFonts w:asciiTheme="majorHAnsi" w:hAnsiTheme="majorHAnsi"/>
          <w:sz w:val="24"/>
          <w:szCs w:val="24"/>
        </w:rPr>
      </w:pPr>
      <w:r>
        <w:rPr>
          <w:rFonts w:asciiTheme="majorHAnsi" w:hAnsiTheme="majorHAnsi"/>
          <w:b/>
          <w:sz w:val="24"/>
          <w:szCs w:val="24"/>
        </w:rPr>
        <w:tab/>
      </w:r>
    </w:p>
    <w:p w:rsidR="00B61944" w:rsidRDefault="00B61944" w:rsidP="00B61944">
      <w:pPr>
        <w:spacing w:line="276" w:lineRule="auto"/>
        <w:rPr>
          <w:rFonts w:asciiTheme="majorHAnsi" w:hAnsiTheme="majorHAnsi"/>
          <w:b/>
          <w:sz w:val="24"/>
          <w:szCs w:val="24"/>
        </w:rPr>
      </w:pPr>
      <w:r>
        <w:rPr>
          <w:rFonts w:asciiTheme="majorHAnsi" w:hAnsiTheme="majorHAnsi"/>
          <w:b/>
          <w:sz w:val="24"/>
          <w:szCs w:val="24"/>
        </w:rPr>
        <w:t>Sektörler / İş Alanları</w:t>
      </w:r>
    </w:p>
    <w:p w:rsidR="00B61944" w:rsidRPr="00CA281E" w:rsidRDefault="00B61944" w:rsidP="00B61944">
      <w:pPr>
        <w:spacing w:line="276" w:lineRule="auto"/>
        <w:rPr>
          <w:rFonts w:asciiTheme="majorHAnsi" w:hAnsiTheme="majorHAnsi"/>
          <w:sz w:val="24"/>
          <w:szCs w:val="24"/>
        </w:rPr>
      </w:pPr>
      <w:r>
        <w:rPr>
          <w:rFonts w:asciiTheme="majorHAnsi" w:hAnsiTheme="majorHAnsi"/>
          <w:b/>
          <w:sz w:val="24"/>
          <w:szCs w:val="24"/>
        </w:rPr>
        <w:tab/>
      </w:r>
      <w:r w:rsidR="00CA281E" w:rsidRPr="00CA281E">
        <w:rPr>
          <w:rFonts w:asciiTheme="majorHAnsi" w:eastAsia="Times New Roman" w:hAnsiTheme="majorHAnsi" w:cs="Times New Roman"/>
          <w:color w:val="333333"/>
          <w:sz w:val="24"/>
          <w:szCs w:val="24"/>
          <w:lang w:eastAsia="tr-TR"/>
        </w:rPr>
        <w:t>Hâkim</w:t>
      </w:r>
      <w:r w:rsidR="005963E8" w:rsidRPr="00CA281E">
        <w:rPr>
          <w:rFonts w:asciiTheme="majorHAnsi" w:eastAsia="Times New Roman" w:hAnsiTheme="majorHAnsi" w:cs="Times New Roman"/>
          <w:color w:val="333333"/>
          <w:sz w:val="24"/>
          <w:szCs w:val="24"/>
          <w:lang w:eastAsia="tr-TR"/>
        </w:rPr>
        <w:t xml:space="preserve"> veya savcı olmak isteyen bir kimse hukuk fakültesini bitirdikten sonra Adalet Bakanlığına başvurur. Avukatlık genellikle serbest yürütülen bir meslektir. Avukat olmak isteyen bir kimsenin hukuk fakültesini bitirdikten sonra bir yıl staj yapması gerekir. Staj süresinin yarısı mahkemelerde, yarısı tecrübeli bir avukatın yanında geçer. Eğitimini başarı ile tamamlayan bir avukat bir yazıhane açarak dava kabul etmeye başlayabilir. Bazı avukatlar kamu kuruluşlarında ve özel kuruluşlarda avukat veya hukuk müşaviri olarak görev alırlar. Her avukat, avukatlık mesleğini yürütmek için meslek üyelerinin çalışmalarını denetleyen bir kuruluş olan Türkiye Barolar Birliğine kaydolmak zorundadır. Avukatlık mesleğinde iş bulma olanağı; bulunulan bölgenin ekonomik ve toplumsal koşullarına ve avukatın yeteneklerine </w:t>
      </w:r>
      <w:r w:rsidR="005963E8" w:rsidRPr="00CA281E">
        <w:rPr>
          <w:rFonts w:asciiTheme="majorHAnsi" w:eastAsia="Times New Roman" w:hAnsiTheme="majorHAnsi" w:cs="Times New Roman"/>
          <w:color w:val="333333"/>
          <w:sz w:val="24"/>
          <w:szCs w:val="24"/>
          <w:lang w:eastAsia="tr-TR"/>
        </w:rPr>
        <w:lastRenderedPageBreak/>
        <w:t>bağlıdır. Bunun dışında, hukuk fakültesini bitirenler hukuk danışmanlığı, müfettişlik, hariciye meslek memurluğu gibi mesleklerde de iş bulabilmektedirler.</w:t>
      </w:r>
    </w:p>
    <w:p w:rsidR="00B61944" w:rsidRDefault="00B61944" w:rsidP="00B61944">
      <w:pPr>
        <w:spacing w:line="276" w:lineRule="auto"/>
        <w:rPr>
          <w:rFonts w:asciiTheme="majorHAnsi" w:hAnsiTheme="majorHAnsi"/>
          <w:b/>
          <w:sz w:val="24"/>
          <w:szCs w:val="24"/>
        </w:rPr>
      </w:pPr>
    </w:p>
    <w:p w:rsidR="00B61944" w:rsidRDefault="00B61944" w:rsidP="00B61944">
      <w:pPr>
        <w:spacing w:line="276" w:lineRule="auto"/>
        <w:rPr>
          <w:rFonts w:asciiTheme="majorHAnsi" w:hAnsiTheme="majorHAnsi"/>
          <w:b/>
          <w:sz w:val="24"/>
          <w:szCs w:val="24"/>
        </w:rPr>
      </w:pPr>
      <w:r>
        <w:rPr>
          <w:rFonts w:asciiTheme="majorHAnsi" w:hAnsiTheme="majorHAnsi"/>
          <w:b/>
          <w:sz w:val="24"/>
          <w:szCs w:val="24"/>
        </w:rPr>
        <w:t xml:space="preserve">İş Arama </w:t>
      </w:r>
      <w:proofErr w:type="spellStart"/>
      <w:r>
        <w:rPr>
          <w:rFonts w:asciiTheme="majorHAnsi" w:hAnsiTheme="majorHAnsi"/>
          <w:b/>
          <w:sz w:val="24"/>
          <w:szCs w:val="24"/>
        </w:rPr>
        <w:t>Portalları</w:t>
      </w:r>
      <w:proofErr w:type="spellEnd"/>
      <w:r>
        <w:rPr>
          <w:rFonts w:asciiTheme="majorHAnsi" w:hAnsiTheme="majorHAnsi"/>
          <w:b/>
          <w:sz w:val="24"/>
          <w:szCs w:val="24"/>
        </w:rPr>
        <w:t xml:space="preserve"> </w:t>
      </w:r>
    </w:p>
    <w:p w:rsidR="00B61944" w:rsidRDefault="00B61944" w:rsidP="00B61944">
      <w:pPr>
        <w:pStyle w:val="ListeParagraf"/>
        <w:numPr>
          <w:ilvl w:val="0"/>
          <w:numId w:val="1"/>
        </w:numPr>
        <w:spacing w:line="276" w:lineRule="auto"/>
        <w:rPr>
          <w:rFonts w:asciiTheme="majorHAnsi" w:hAnsiTheme="majorHAnsi" w:cs="BemboItalic"/>
          <w:i/>
          <w:iCs/>
          <w:sz w:val="24"/>
          <w:szCs w:val="24"/>
        </w:rPr>
      </w:pPr>
      <w:r>
        <w:rPr>
          <w:rFonts w:asciiTheme="majorHAnsi" w:hAnsiTheme="majorHAnsi" w:cs="Bembo"/>
          <w:sz w:val="24"/>
          <w:szCs w:val="24"/>
        </w:rPr>
        <w:t xml:space="preserve">Devlet Kurumları: </w:t>
      </w:r>
      <w:hyperlink r:id="rId5" w:history="1">
        <w:r>
          <w:rPr>
            <w:rStyle w:val="Kpr"/>
            <w:rFonts w:asciiTheme="majorHAnsi" w:hAnsiTheme="majorHAnsi" w:cs="BemboItalic"/>
            <w:i/>
            <w:iCs/>
            <w:sz w:val="24"/>
            <w:szCs w:val="24"/>
          </w:rPr>
          <w:t>http://www.memurlar.net/</w:t>
        </w:r>
      </w:hyperlink>
    </w:p>
    <w:p w:rsidR="00B61944" w:rsidRDefault="00B61944" w:rsidP="00B61944">
      <w:pPr>
        <w:pStyle w:val="ListeParagraf"/>
        <w:numPr>
          <w:ilvl w:val="0"/>
          <w:numId w:val="1"/>
        </w:numPr>
        <w:spacing w:line="276" w:lineRule="auto"/>
        <w:rPr>
          <w:rFonts w:asciiTheme="majorHAnsi" w:hAnsiTheme="majorHAnsi" w:cs="Bembo"/>
          <w:sz w:val="24"/>
          <w:szCs w:val="24"/>
        </w:rPr>
      </w:pPr>
      <w:proofErr w:type="spellStart"/>
      <w:r>
        <w:rPr>
          <w:rFonts w:asciiTheme="majorHAnsi" w:hAnsiTheme="majorHAnsi" w:cs="BemboItalic"/>
          <w:iCs/>
          <w:sz w:val="24"/>
          <w:szCs w:val="24"/>
        </w:rPr>
        <w:t>Double</w:t>
      </w:r>
      <w:proofErr w:type="spellEnd"/>
      <w:r>
        <w:rPr>
          <w:rFonts w:asciiTheme="majorHAnsi" w:hAnsiTheme="majorHAnsi" w:cs="BemboItalic"/>
          <w:iCs/>
          <w:sz w:val="24"/>
          <w:szCs w:val="24"/>
        </w:rPr>
        <w:t xml:space="preserve"> </w:t>
      </w:r>
      <w:proofErr w:type="spellStart"/>
      <w:r>
        <w:rPr>
          <w:rFonts w:asciiTheme="majorHAnsi" w:hAnsiTheme="majorHAnsi" w:cs="BemboItalic"/>
          <w:iCs/>
          <w:sz w:val="24"/>
          <w:szCs w:val="24"/>
        </w:rPr>
        <w:t>Wings</w:t>
      </w:r>
      <w:proofErr w:type="spellEnd"/>
      <w:r>
        <w:rPr>
          <w:rFonts w:asciiTheme="majorHAnsi" w:hAnsiTheme="majorHAnsi" w:cs="BemboItalic"/>
          <w:iCs/>
          <w:sz w:val="24"/>
          <w:szCs w:val="24"/>
        </w:rPr>
        <w:t xml:space="preserve"> </w:t>
      </w:r>
      <w:proofErr w:type="spellStart"/>
      <w:r>
        <w:rPr>
          <w:rFonts w:asciiTheme="majorHAnsi" w:hAnsiTheme="majorHAnsi" w:cs="BemboItalic"/>
          <w:iCs/>
          <w:sz w:val="24"/>
          <w:szCs w:val="24"/>
        </w:rPr>
        <w:t>İnternational</w:t>
      </w:r>
      <w:proofErr w:type="spellEnd"/>
      <w:r>
        <w:rPr>
          <w:rFonts w:asciiTheme="majorHAnsi" w:hAnsiTheme="majorHAnsi" w:cs="BemboItalic"/>
          <w:iCs/>
          <w:sz w:val="24"/>
          <w:szCs w:val="24"/>
        </w:rPr>
        <w:t>:</w:t>
      </w:r>
      <w:r>
        <w:rPr>
          <w:rFonts w:asciiTheme="majorHAnsi" w:hAnsiTheme="majorHAnsi" w:cs="BemboItalic"/>
          <w:i/>
          <w:iCs/>
          <w:sz w:val="24"/>
          <w:szCs w:val="24"/>
        </w:rPr>
        <w:t xml:space="preserve"> </w:t>
      </w:r>
      <w:hyperlink r:id="rId6" w:history="1">
        <w:r>
          <w:rPr>
            <w:rStyle w:val="Kpr"/>
            <w:rFonts w:asciiTheme="majorHAnsi" w:hAnsiTheme="majorHAnsi" w:cs="BemboItalic"/>
            <w:i/>
            <w:iCs/>
            <w:sz w:val="24"/>
            <w:szCs w:val="24"/>
          </w:rPr>
          <w:t>http://dw-int.com/</w:t>
        </w:r>
      </w:hyperlink>
    </w:p>
    <w:p w:rsidR="00B61944" w:rsidRDefault="00B61944" w:rsidP="00B61944">
      <w:pPr>
        <w:pStyle w:val="ListeParagraf"/>
        <w:numPr>
          <w:ilvl w:val="0"/>
          <w:numId w:val="1"/>
        </w:numPr>
        <w:spacing w:line="276" w:lineRule="auto"/>
        <w:rPr>
          <w:rFonts w:asciiTheme="majorHAnsi" w:hAnsiTheme="majorHAnsi" w:cs="BemboItalic"/>
          <w:i/>
          <w:iCs/>
          <w:sz w:val="24"/>
          <w:szCs w:val="24"/>
        </w:rPr>
      </w:pPr>
      <w:r>
        <w:rPr>
          <w:rFonts w:asciiTheme="majorHAnsi" w:hAnsiTheme="majorHAnsi" w:cs="Bembo"/>
          <w:sz w:val="24"/>
          <w:szCs w:val="24"/>
        </w:rPr>
        <w:t xml:space="preserve">Kariyer.net: </w:t>
      </w:r>
      <w:hyperlink r:id="rId7" w:history="1">
        <w:r>
          <w:rPr>
            <w:rStyle w:val="Kpr"/>
            <w:rFonts w:asciiTheme="majorHAnsi" w:hAnsiTheme="majorHAnsi" w:cs="BemboItalic"/>
            <w:i/>
            <w:iCs/>
            <w:sz w:val="24"/>
            <w:szCs w:val="24"/>
          </w:rPr>
          <w:t>http://www.kariyer.net/website/index.aspx</w:t>
        </w:r>
      </w:hyperlink>
    </w:p>
    <w:p w:rsidR="00B61944" w:rsidRDefault="00B61944" w:rsidP="00B61944">
      <w:pPr>
        <w:pStyle w:val="ListeParagraf"/>
        <w:numPr>
          <w:ilvl w:val="0"/>
          <w:numId w:val="1"/>
        </w:numPr>
        <w:spacing w:line="276" w:lineRule="auto"/>
        <w:rPr>
          <w:rFonts w:asciiTheme="majorHAnsi" w:hAnsiTheme="majorHAnsi" w:cs="BemboItalic"/>
          <w:i/>
          <w:iCs/>
          <w:sz w:val="24"/>
          <w:szCs w:val="24"/>
        </w:rPr>
      </w:pPr>
      <w:proofErr w:type="spellStart"/>
      <w:r>
        <w:rPr>
          <w:rFonts w:asciiTheme="majorHAnsi" w:hAnsiTheme="majorHAnsi" w:cs="BemboItalic"/>
          <w:iCs/>
          <w:sz w:val="24"/>
          <w:szCs w:val="24"/>
        </w:rPr>
        <w:t>Mental</w:t>
      </w:r>
      <w:proofErr w:type="spellEnd"/>
      <w:r>
        <w:rPr>
          <w:rFonts w:asciiTheme="majorHAnsi" w:hAnsiTheme="majorHAnsi" w:cs="BemboItalic"/>
          <w:iCs/>
          <w:sz w:val="24"/>
          <w:szCs w:val="24"/>
        </w:rPr>
        <w:t xml:space="preserve"> İK:</w:t>
      </w:r>
      <w:r>
        <w:rPr>
          <w:rFonts w:asciiTheme="majorHAnsi" w:hAnsiTheme="majorHAnsi"/>
          <w:sz w:val="24"/>
          <w:szCs w:val="24"/>
        </w:rPr>
        <w:t xml:space="preserve"> </w:t>
      </w:r>
      <w:hyperlink r:id="rId8" w:history="1">
        <w:r>
          <w:rPr>
            <w:rStyle w:val="Kpr"/>
            <w:rFonts w:asciiTheme="majorHAnsi" w:hAnsiTheme="majorHAnsi" w:cs="BemboItalic"/>
            <w:i/>
            <w:iCs/>
            <w:sz w:val="24"/>
            <w:szCs w:val="24"/>
          </w:rPr>
          <w:t>http://www.mentalik.com/</w:t>
        </w:r>
      </w:hyperlink>
    </w:p>
    <w:p w:rsidR="00B61944" w:rsidRDefault="00B61944" w:rsidP="00B61944">
      <w:pPr>
        <w:pStyle w:val="ListeParagraf"/>
        <w:numPr>
          <w:ilvl w:val="0"/>
          <w:numId w:val="1"/>
        </w:numPr>
        <w:spacing w:line="276" w:lineRule="auto"/>
        <w:rPr>
          <w:rFonts w:asciiTheme="majorHAnsi" w:hAnsiTheme="majorHAnsi" w:cs="BemboItalic"/>
          <w:i/>
          <w:iCs/>
          <w:sz w:val="24"/>
          <w:szCs w:val="24"/>
        </w:rPr>
      </w:pPr>
      <w:proofErr w:type="spellStart"/>
      <w:r>
        <w:rPr>
          <w:rFonts w:asciiTheme="majorHAnsi" w:hAnsiTheme="majorHAnsi" w:cs="Bembo"/>
          <w:sz w:val="24"/>
          <w:szCs w:val="24"/>
        </w:rPr>
        <w:t>Secret</w:t>
      </w:r>
      <w:proofErr w:type="spellEnd"/>
      <w:r>
        <w:rPr>
          <w:rFonts w:asciiTheme="majorHAnsi" w:hAnsiTheme="majorHAnsi" w:cs="Bembo"/>
          <w:sz w:val="24"/>
          <w:szCs w:val="24"/>
        </w:rPr>
        <w:t xml:space="preserve"> CV: </w:t>
      </w:r>
      <w:hyperlink r:id="rId9" w:history="1">
        <w:r>
          <w:rPr>
            <w:rStyle w:val="Kpr"/>
            <w:rFonts w:asciiTheme="majorHAnsi" w:hAnsiTheme="majorHAnsi" w:cs="BemboItalic"/>
            <w:i/>
            <w:iCs/>
            <w:sz w:val="24"/>
            <w:szCs w:val="24"/>
          </w:rPr>
          <w:t>http://www.secretcv.com/</w:t>
        </w:r>
      </w:hyperlink>
    </w:p>
    <w:p w:rsidR="00B61944" w:rsidRDefault="00B61944" w:rsidP="00B61944">
      <w:pPr>
        <w:pStyle w:val="ListeParagraf"/>
        <w:numPr>
          <w:ilvl w:val="0"/>
          <w:numId w:val="1"/>
        </w:numPr>
        <w:autoSpaceDE w:val="0"/>
        <w:autoSpaceDN w:val="0"/>
        <w:adjustRightInd w:val="0"/>
        <w:spacing w:after="0" w:line="276" w:lineRule="auto"/>
        <w:rPr>
          <w:rFonts w:asciiTheme="majorHAnsi" w:hAnsiTheme="majorHAnsi" w:cs="BemboItalic"/>
          <w:i/>
          <w:iCs/>
          <w:color w:val="0563C1" w:themeColor="hyperlink"/>
          <w:sz w:val="24"/>
          <w:szCs w:val="24"/>
          <w:u w:val="single"/>
        </w:rPr>
      </w:pPr>
      <w:proofErr w:type="spellStart"/>
      <w:r>
        <w:rPr>
          <w:rFonts w:asciiTheme="majorHAnsi" w:hAnsiTheme="majorHAnsi" w:cs="Bembo"/>
          <w:sz w:val="24"/>
          <w:szCs w:val="24"/>
        </w:rPr>
        <w:t>Yenibiriş</w:t>
      </w:r>
      <w:proofErr w:type="spellEnd"/>
      <w:r>
        <w:rPr>
          <w:rFonts w:asciiTheme="majorHAnsi" w:hAnsiTheme="majorHAnsi" w:cs="Bembo"/>
          <w:sz w:val="24"/>
          <w:szCs w:val="24"/>
        </w:rPr>
        <w:t xml:space="preserve">: </w:t>
      </w:r>
      <w:hyperlink r:id="rId10" w:history="1">
        <w:r>
          <w:rPr>
            <w:rStyle w:val="Kpr"/>
            <w:rFonts w:asciiTheme="majorHAnsi" w:hAnsiTheme="majorHAnsi" w:cs="BemboItalic"/>
            <w:i/>
            <w:iCs/>
            <w:sz w:val="24"/>
            <w:szCs w:val="24"/>
          </w:rPr>
          <w:t>http://www.yenibiris.com/</w:t>
        </w:r>
      </w:hyperlink>
    </w:p>
    <w:p w:rsidR="00B61944" w:rsidRDefault="00B61944" w:rsidP="00B61944">
      <w:pPr>
        <w:spacing w:line="276" w:lineRule="auto"/>
        <w:ind w:firstLine="708"/>
        <w:rPr>
          <w:rFonts w:asciiTheme="majorHAnsi" w:hAnsiTheme="majorHAnsi"/>
          <w:b/>
          <w:sz w:val="24"/>
          <w:szCs w:val="24"/>
        </w:rPr>
      </w:pPr>
    </w:p>
    <w:p w:rsidR="00B61944" w:rsidRDefault="00B61944" w:rsidP="00B61944">
      <w:pPr>
        <w:spacing w:line="276" w:lineRule="auto"/>
        <w:ind w:left="12"/>
        <w:rPr>
          <w:rFonts w:asciiTheme="majorHAnsi" w:hAnsiTheme="majorHAnsi"/>
          <w:b/>
          <w:sz w:val="24"/>
          <w:szCs w:val="24"/>
        </w:rPr>
      </w:pPr>
      <w:r>
        <w:rPr>
          <w:rFonts w:asciiTheme="majorHAnsi" w:hAnsiTheme="majorHAnsi"/>
          <w:b/>
          <w:sz w:val="24"/>
          <w:szCs w:val="24"/>
        </w:rPr>
        <w:t>Kariyer Merkezi Genel Bilgiler Bölümü</w:t>
      </w:r>
    </w:p>
    <w:p w:rsidR="00B61944" w:rsidRDefault="00B61944" w:rsidP="00B61944">
      <w:pPr>
        <w:spacing w:line="276" w:lineRule="auto"/>
        <w:ind w:firstLine="708"/>
        <w:rPr>
          <w:rFonts w:asciiTheme="majorHAnsi" w:eastAsia="Times New Roman" w:hAnsiTheme="majorHAnsi" w:cs="Arial"/>
          <w:sz w:val="24"/>
          <w:szCs w:val="24"/>
          <w:lang w:eastAsia="tr-TR"/>
        </w:rPr>
      </w:pPr>
      <w:r>
        <w:rPr>
          <w:rFonts w:asciiTheme="majorHAnsi" w:eastAsia="Times New Roman" w:hAnsiTheme="majorHAnsi" w:cs="Arial"/>
          <w:sz w:val="24"/>
          <w:szCs w:val="24"/>
          <w:lang w:eastAsia="tr-TR"/>
        </w:rPr>
        <w:t>Bu çalışma, İZÜ Kariyer Merkezi tarafından Hukuk bölümünde eğitime devam eden öğrencilerimiz ve mezunlarımız için kariyer danışmanlığı amacıyla hazırlanmıştır. Üniversitemizde öğrenim görmekte olan öğrencilerimizi fırsatlar konusunda bilgilendirmek ve iş arayışında bulunan mezunlarımıza destek olmak hedeflenmiştir.</w:t>
      </w:r>
    </w:p>
    <w:p w:rsidR="00B61944" w:rsidRDefault="00B61944" w:rsidP="00B61944">
      <w:pPr>
        <w:spacing w:line="276" w:lineRule="auto"/>
        <w:ind w:firstLine="708"/>
        <w:rPr>
          <w:rFonts w:asciiTheme="majorHAnsi" w:eastAsia="Times New Roman" w:hAnsiTheme="majorHAnsi" w:cs="Arial"/>
          <w:sz w:val="24"/>
          <w:szCs w:val="24"/>
          <w:lang w:eastAsia="tr-TR"/>
        </w:rPr>
      </w:pPr>
      <w:r>
        <w:rPr>
          <w:rFonts w:asciiTheme="majorHAnsi" w:eastAsia="Times New Roman" w:hAnsiTheme="majorHAnsi" w:cs="Arial"/>
          <w:sz w:val="24"/>
          <w:szCs w:val="24"/>
          <w:lang w:eastAsia="tr-TR"/>
        </w:rPr>
        <w:t xml:space="preserve">Bu çalışma bir bölüme, kuruma, iş alanına ya da sektöre yönlendirme amacıyla değil, sizlere alternatifler sunmak için yapılmıştır. Çalışmamızda Hukuk bölümü için temel iş alanlarından bahsedilmiştir. Daha fazla bilgi almak için İZÜ Kariyer Merkezi ile iletişime geçiniz. </w:t>
      </w:r>
    </w:p>
    <w:p w:rsidR="00B61944" w:rsidRDefault="00B61944" w:rsidP="00B61944">
      <w:pPr>
        <w:spacing w:line="276" w:lineRule="auto"/>
        <w:ind w:firstLine="708"/>
        <w:rPr>
          <w:rFonts w:asciiTheme="majorHAnsi" w:hAnsiTheme="majorHAnsi"/>
          <w:sz w:val="24"/>
          <w:szCs w:val="24"/>
        </w:rPr>
      </w:pPr>
    </w:p>
    <w:p w:rsidR="003313F9" w:rsidRDefault="003313F9"/>
    <w:sectPr w:rsidR="003313F9">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A2"/>
    <w:family w:val="roman"/>
    <w:pitch w:val="variable"/>
    <w:sig w:usb0="E0002EFF" w:usb1="C000785B" w:usb2="00000009" w:usb3="00000000" w:csb0="000001FF" w:csb1="00000000"/>
  </w:font>
  <w:font w:name="Courier New">
    <w:panose1 w:val="02070309020205020404"/>
    <w:charset w:val="A2"/>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A2"/>
    <w:family w:val="swiss"/>
    <w:pitch w:val="variable"/>
    <w:sig w:usb0="E0002AFF" w:usb1="C000247B" w:usb2="00000009" w:usb3="00000000" w:csb0="000001FF" w:csb1="00000000"/>
  </w:font>
  <w:font w:name="Calibri Light">
    <w:panose1 w:val="020F0302020204030204"/>
    <w:charset w:val="A2"/>
    <w:family w:val="swiss"/>
    <w:pitch w:val="variable"/>
    <w:sig w:usb0="E0002AFF" w:usb1="C000247B" w:usb2="00000009" w:usb3="00000000" w:csb0="000001FF" w:csb1="00000000"/>
  </w:font>
  <w:font w:name="Arial">
    <w:panose1 w:val="020B0604020202020204"/>
    <w:charset w:val="A2"/>
    <w:family w:val="swiss"/>
    <w:pitch w:val="variable"/>
    <w:sig w:usb0="E0002EFF" w:usb1="C0007843" w:usb2="00000009" w:usb3="00000000" w:csb0="000001FF" w:csb1="00000000"/>
  </w:font>
  <w:font w:name="Bembo">
    <w:charset w:val="00"/>
    <w:family w:val="roman"/>
    <w:pitch w:val="variable"/>
    <w:sig w:usb0="00000007" w:usb1="00000000" w:usb2="00000000" w:usb3="00000000" w:csb0="00000011" w:csb1="00000000"/>
  </w:font>
  <w:font w:name="BemboItalic">
    <w:altName w:val="Times New Roman"/>
    <w:panose1 w:val="00000000000000000000"/>
    <w:charset w:val="00"/>
    <w:family w:val="roman"/>
    <w:notTrueType/>
    <w:pitch w:val="default"/>
    <w:sig w:usb0="00000003" w:usb1="00000000" w:usb2="0000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174E3A69"/>
    <w:multiLevelType w:val="hybridMultilevel"/>
    <w:tmpl w:val="2F507EE2"/>
    <w:lvl w:ilvl="0" w:tplc="35BCE2E6">
      <w:start w:val="1"/>
      <w:numFmt w:val="bullet"/>
      <w:lvlText w:val=""/>
      <w:lvlJc w:val="left"/>
      <w:pPr>
        <w:ind w:left="720" w:hanging="360"/>
      </w:pPr>
      <w:rPr>
        <w:rFonts w:ascii="Symbol" w:hAnsi="Symbol" w:hint="default"/>
        <w:color w:val="auto"/>
      </w:rPr>
    </w:lvl>
    <w:lvl w:ilvl="1" w:tplc="041F0003">
      <w:start w:val="1"/>
      <w:numFmt w:val="bullet"/>
      <w:lvlText w:val="o"/>
      <w:lvlJc w:val="left"/>
      <w:pPr>
        <w:ind w:left="1440" w:hanging="360"/>
      </w:pPr>
      <w:rPr>
        <w:rFonts w:ascii="Courier New" w:hAnsi="Courier New" w:cs="Courier New" w:hint="default"/>
      </w:rPr>
    </w:lvl>
    <w:lvl w:ilvl="2" w:tplc="041F0005">
      <w:start w:val="1"/>
      <w:numFmt w:val="bullet"/>
      <w:lvlText w:val=""/>
      <w:lvlJc w:val="left"/>
      <w:pPr>
        <w:ind w:left="2160" w:hanging="360"/>
      </w:pPr>
      <w:rPr>
        <w:rFonts w:ascii="Wingdings" w:hAnsi="Wingdings" w:hint="default"/>
      </w:rPr>
    </w:lvl>
    <w:lvl w:ilvl="3" w:tplc="041F0001">
      <w:start w:val="1"/>
      <w:numFmt w:val="bullet"/>
      <w:lvlText w:val=""/>
      <w:lvlJc w:val="left"/>
      <w:pPr>
        <w:ind w:left="2880" w:hanging="360"/>
      </w:pPr>
      <w:rPr>
        <w:rFonts w:ascii="Symbol" w:hAnsi="Symbol" w:hint="default"/>
      </w:rPr>
    </w:lvl>
    <w:lvl w:ilvl="4" w:tplc="041F0003">
      <w:start w:val="1"/>
      <w:numFmt w:val="bullet"/>
      <w:lvlText w:val="o"/>
      <w:lvlJc w:val="left"/>
      <w:pPr>
        <w:ind w:left="3600" w:hanging="360"/>
      </w:pPr>
      <w:rPr>
        <w:rFonts w:ascii="Courier New" w:hAnsi="Courier New" w:cs="Courier New" w:hint="default"/>
      </w:rPr>
    </w:lvl>
    <w:lvl w:ilvl="5" w:tplc="041F0005">
      <w:start w:val="1"/>
      <w:numFmt w:val="bullet"/>
      <w:lvlText w:val=""/>
      <w:lvlJc w:val="left"/>
      <w:pPr>
        <w:ind w:left="4320" w:hanging="360"/>
      </w:pPr>
      <w:rPr>
        <w:rFonts w:ascii="Wingdings" w:hAnsi="Wingdings" w:hint="default"/>
      </w:rPr>
    </w:lvl>
    <w:lvl w:ilvl="6" w:tplc="041F0001">
      <w:start w:val="1"/>
      <w:numFmt w:val="bullet"/>
      <w:lvlText w:val=""/>
      <w:lvlJc w:val="left"/>
      <w:pPr>
        <w:ind w:left="5040" w:hanging="360"/>
      </w:pPr>
      <w:rPr>
        <w:rFonts w:ascii="Symbol" w:hAnsi="Symbol" w:hint="default"/>
      </w:rPr>
    </w:lvl>
    <w:lvl w:ilvl="7" w:tplc="041F0003">
      <w:start w:val="1"/>
      <w:numFmt w:val="bullet"/>
      <w:lvlText w:val="o"/>
      <w:lvlJc w:val="left"/>
      <w:pPr>
        <w:ind w:left="5760" w:hanging="360"/>
      </w:pPr>
      <w:rPr>
        <w:rFonts w:ascii="Courier New" w:hAnsi="Courier New" w:cs="Courier New" w:hint="default"/>
      </w:rPr>
    </w:lvl>
    <w:lvl w:ilvl="8" w:tplc="041F0005">
      <w:start w:val="1"/>
      <w:numFmt w:val="bullet"/>
      <w:lvlText w:val=""/>
      <w:lvlJc w:val="left"/>
      <w:pPr>
        <w:ind w:left="6480"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313F9"/>
    <w:rsid w:val="000100D0"/>
    <w:rsid w:val="00282771"/>
    <w:rsid w:val="003206BD"/>
    <w:rsid w:val="003313F9"/>
    <w:rsid w:val="003D2593"/>
    <w:rsid w:val="00494B17"/>
    <w:rsid w:val="005963E8"/>
    <w:rsid w:val="006E47F0"/>
    <w:rsid w:val="00810EF7"/>
    <w:rsid w:val="00873BCA"/>
    <w:rsid w:val="00922424"/>
    <w:rsid w:val="00AE212A"/>
    <w:rsid w:val="00B61944"/>
    <w:rsid w:val="00B963F2"/>
    <w:rsid w:val="00CA281E"/>
    <w:rsid w:val="00F91D73"/>
    <w:rsid w:val="00FC1F00"/>
    <w:rsid w:val="00FF4058"/>
  </w:rsids>
  <m:mathPr>
    <m:mathFont m:val="Cambria Math"/>
    <m:brkBin m:val="before"/>
    <m:brkBinSub m:val="--"/>
    <m:smallFrac m:val="0"/>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CBB6BCF"/>
  <w15:chartTrackingRefBased/>
  <w15:docId w15:val="{4844EC4D-3F7A-4E03-B223-75C4DAE9A4F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tr-TR"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Web 1" w:semiHidden="1" w:unhideWhenUsed="1"/>
    <w:lsdException w:name="Table Web 2"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B61944"/>
    <w:pPr>
      <w:spacing w:line="256" w:lineRule="auto"/>
    </w:pPr>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character" w:styleId="Kpr">
    <w:name w:val="Hyperlink"/>
    <w:basedOn w:val="VarsaylanParagrafYazTipi"/>
    <w:uiPriority w:val="99"/>
    <w:semiHidden/>
    <w:unhideWhenUsed/>
    <w:rsid w:val="00B61944"/>
    <w:rPr>
      <w:color w:val="0563C1" w:themeColor="hyperlink"/>
      <w:u w:val="single"/>
    </w:rPr>
  </w:style>
  <w:style w:type="paragraph" w:styleId="ListeParagraf">
    <w:name w:val="List Paragraph"/>
    <w:basedOn w:val="Normal"/>
    <w:uiPriority w:val="34"/>
    <w:qFormat/>
    <w:rsid w:val="00B61944"/>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4136554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mentalik.com/" TargetMode="External"/><Relationship Id="rId3" Type="http://schemas.openxmlformats.org/officeDocument/2006/relationships/settings" Target="settings.xml"/><Relationship Id="rId7" Type="http://schemas.openxmlformats.org/officeDocument/2006/relationships/hyperlink" Target="http://www.kariyer.net/website/index.aspx" TargetMode="Externa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dw-int.com/" TargetMode="External"/><Relationship Id="rId11" Type="http://schemas.openxmlformats.org/officeDocument/2006/relationships/fontTable" Target="fontTable.xml"/><Relationship Id="rId5" Type="http://schemas.openxmlformats.org/officeDocument/2006/relationships/hyperlink" Target="http://www.memurlar.net/" TargetMode="External"/><Relationship Id="rId10" Type="http://schemas.openxmlformats.org/officeDocument/2006/relationships/hyperlink" Target="http://www.yenibiris.com/" TargetMode="External"/><Relationship Id="rId4" Type="http://schemas.openxmlformats.org/officeDocument/2006/relationships/webSettings" Target="webSettings.xml"/><Relationship Id="rId9" Type="http://schemas.openxmlformats.org/officeDocument/2006/relationships/hyperlink" Target="http://www.secretcv.com/" TargetMode="External"/></Relationships>
</file>

<file path=word/theme/theme1.xml><?xml version="1.0" encoding="utf-8"?>
<a:theme xmlns:a="http://schemas.openxmlformats.org/drawingml/2006/main" name="Office Teması">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59</TotalTime>
  <Pages>2</Pages>
  <Words>545</Words>
  <Characters>3107</Characters>
  <Application>Microsoft Office Word</Application>
  <DocSecurity>0</DocSecurity>
  <Lines>25</Lines>
  <Paragraphs>7</Paragraphs>
  <ScaleCrop>false</ScaleCrop>
  <HeadingPairs>
    <vt:vector size="2" baseType="variant">
      <vt:variant>
        <vt:lpstr>Konu Başlığı</vt:lpstr>
      </vt:variant>
      <vt:variant>
        <vt:i4>1</vt:i4>
      </vt:variant>
    </vt:vector>
  </HeadingPairs>
  <TitlesOfParts>
    <vt:vector size="1" baseType="lpstr">
      <vt:lpstr/>
    </vt:vector>
  </TitlesOfParts>
  <Company/>
  <LinksUpToDate>false</LinksUpToDate>
  <CharactersWithSpaces>3645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Şerife KARAGÖK</dc:creator>
  <cp:keywords/>
  <dc:description/>
  <cp:lastModifiedBy>Selman SOYDOĞAN</cp:lastModifiedBy>
  <cp:revision>10</cp:revision>
  <dcterms:created xsi:type="dcterms:W3CDTF">2016-01-12T12:52:00Z</dcterms:created>
  <dcterms:modified xsi:type="dcterms:W3CDTF">2018-08-07T09:29:00Z</dcterms:modified>
</cp:coreProperties>
</file>